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8E" w:rsidRPr="007508FE" w:rsidRDefault="005F448E" w:rsidP="005F448E">
      <w:pPr>
        <w:jc w:val="center"/>
        <w:rPr>
          <w:rFonts w:ascii="Tahoma" w:hAnsi="Tahoma" w:cs="Tahoma"/>
          <w:b/>
          <w:sz w:val="20"/>
          <w:szCs w:val="20"/>
        </w:rPr>
      </w:pPr>
    </w:p>
    <w:p w:rsidR="00803285" w:rsidRPr="007508FE" w:rsidRDefault="005F448E" w:rsidP="005F448E">
      <w:pPr>
        <w:jc w:val="center"/>
        <w:rPr>
          <w:rFonts w:ascii="Tahoma" w:hAnsi="Tahoma" w:cs="Tahoma"/>
          <w:b/>
          <w:sz w:val="20"/>
          <w:szCs w:val="20"/>
        </w:rPr>
      </w:pPr>
      <w:r w:rsidRPr="007508FE">
        <w:rPr>
          <w:rFonts w:ascii="Tahoma" w:hAnsi="Tahoma" w:cs="Tahoma"/>
          <w:b/>
          <w:sz w:val="20"/>
          <w:szCs w:val="20"/>
        </w:rPr>
        <w:t>REGULAMIN REKRUTACJI I UCZESTNICTWA W PROJ</w:t>
      </w:r>
      <w:r w:rsidR="0087766B">
        <w:rPr>
          <w:rFonts w:ascii="Tahoma" w:hAnsi="Tahoma" w:cs="Tahoma"/>
          <w:b/>
          <w:sz w:val="20"/>
          <w:szCs w:val="20"/>
        </w:rPr>
        <w:t>E</w:t>
      </w:r>
      <w:r w:rsidRPr="007508FE">
        <w:rPr>
          <w:rFonts w:ascii="Tahoma" w:hAnsi="Tahoma" w:cs="Tahoma"/>
          <w:b/>
          <w:sz w:val="20"/>
          <w:szCs w:val="20"/>
        </w:rPr>
        <w:t>KCIE</w:t>
      </w:r>
    </w:p>
    <w:p w:rsidR="00545797" w:rsidRPr="0017763E" w:rsidRDefault="005F448E" w:rsidP="0017763E">
      <w:pPr>
        <w:jc w:val="center"/>
        <w:rPr>
          <w:rFonts w:ascii="Tahoma" w:hAnsi="Tahoma" w:cs="Tahoma"/>
          <w:b/>
          <w:sz w:val="20"/>
          <w:szCs w:val="20"/>
        </w:rPr>
      </w:pPr>
      <w:r w:rsidRPr="007508FE">
        <w:rPr>
          <w:rFonts w:ascii="Tahoma" w:hAnsi="Tahoma" w:cs="Tahoma"/>
          <w:b/>
          <w:sz w:val="20"/>
          <w:szCs w:val="20"/>
        </w:rPr>
        <w:t>„WYRÓWNYWANIE SZANS EDUKACYJNYCH UCZNIÓW POPRZEZ DODATKOWE ZAJĘCIA ROZWIJAJĄCE KOMPETENCJE KLUCZOWE – MOJA PRZYSZŁOŚĆ”</w:t>
      </w:r>
    </w:p>
    <w:p w:rsidR="005F448E" w:rsidRPr="007508FE" w:rsidRDefault="005F448E" w:rsidP="005F448E">
      <w:pPr>
        <w:jc w:val="center"/>
        <w:rPr>
          <w:rFonts w:ascii="Tahoma" w:hAnsi="Tahoma" w:cs="Tahoma"/>
          <w:b/>
          <w:sz w:val="20"/>
          <w:szCs w:val="20"/>
        </w:rPr>
      </w:pPr>
      <w:r w:rsidRPr="007508FE">
        <w:rPr>
          <w:rFonts w:ascii="Tahoma" w:hAnsi="Tahoma" w:cs="Tahoma"/>
          <w:b/>
          <w:sz w:val="20"/>
          <w:szCs w:val="20"/>
        </w:rPr>
        <w:t xml:space="preserve">§ 1 </w:t>
      </w:r>
      <w:r w:rsidR="0087766B">
        <w:rPr>
          <w:rFonts w:ascii="Tahoma" w:hAnsi="Tahoma" w:cs="Tahoma"/>
          <w:b/>
          <w:sz w:val="20"/>
          <w:szCs w:val="20"/>
        </w:rPr>
        <w:br/>
      </w:r>
      <w:r w:rsidRPr="007508FE">
        <w:rPr>
          <w:rFonts w:ascii="Tahoma" w:hAnsi="Tahoma" w:cs="Tahoma"/>
          <w:b/>
          <w:sz w:val="20"/>
          <w:szCs w:val="20"/>
        </w:rPr>
        <w:t>Informacje o projekcie</w:t>
      </w:r>
    </w:p>
    <w:p w:rsidR="005F448E" w:rsidRPr="007508FE" w:rsidRDefault="005F448E" w:rsidP="0017763E">
      <w:pPr>
        <w:pStyle w:val="Akapitzlist"/>
        <w:numPr>
          <w:ilvl w:val="0"/>
          <w:numId w:val="2"/>
        </w:numPr>
        <w:ind w:hanging="578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>Regulamin określa proces rekrutacji i zasady uczestnictwa w projekcie „Wyrównywanie szans edukacyjnych uczniów poprzez dodatkowe zajęcia rozwijające kompetencje kluczowe – Moja przyszłość” (zwanego dalej projektem).</w:t>
      </w:r>
    </w:p>
    <w:p w:rsidR="005F448E" w:rsidRPr="007508FE" w:rsidRDefault="005F448E" w:rsidP="0017763E">
      <w:pPr>
        <w:pStyle w:val="Akapitzlist"/>
        <w:numPr>
          <w:ilvl w:val="0"/>
          <w:numId w:val="2"/>
        </w:numPr>
        <w:ind w:hanging="578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 xml:space="preserve">Projekt realizowany jest w partnerstwie na podstawie art. 28a ustawy z dnia 6 grudnia 2006r. o zasadach prowadzenia polityki rozwoju przez Samorząd Województwa Mazowieckiego w ramach Programu Operacyjnego Kapitał Ludzki, Priorytet IX Rozwój wykształcenia i kompetencji w regionach, Działanie 9.1 Wyrównywanie szans edukacyjnych i </w:t>
      </w:r>
      <w:r w:rsidR="000441EF" w:rsidRPr="007508FE">
        <w:rPr>
          <w:rFonts w:ascii="Tahoma" w:hAnsi="Tahoma" w:cs="Tahoma"/>
          <w:sz w:val="20"/>
          <w:szCs w:val="20"/>
        </w:rPr>
        <w:t>zapewnienie</w:t>
      </w:r>
      <w:r w:rsidRPr="007508FE">
        <w:rPr>
          <w:rFonts w:ascii="Tahoma" w:hAnsi="Tahoma" w:cs="Tahoma"/>
          <w:sz w:val="20"/>
          <w:szCs w:val="20"/>
        </w:rPr>
        <w:t xml:space="preserve"> wysokiej </w:t>
      </w:r>
      <w:r w:rsidR="000441EF" w:rsidRPr="007508FE">
        <w:rPr>
          <w:rFonts w:ascii="Tahoma" w:hAnsi="Tahoma" w:cs="Tahoma"/>
          <w:sz w:val="20"/>
          <w:szCs w:val="20"/>
        </w:rPr>
        <w:t xml:space="preserve">jakości usług edukacyjnych świadczonych w systemie oświaty, Poddziałanie 9.1.2 Wyrównywanie szans edukacyjnych uczniów z grup o utrudnionym dostępie do edukacji oraz zmniejszenie różnic w jakości usług edukacyjnych. Projekt współfinansowany przez Unię Europejską z Europejskiego Funduszu Społecznego w wysokości 98.040 zł (po 24.510 zł dla każdej ze szkół). Wkład własny Gminy Nadarzyn 0 zł. </w:t>
      </w:r>
    </w:p>
    <w:p w:rsidR="000441EF" w:rsidRPr="007508FE" w:rsidRDefault="000441EF" w:rsidP="0017763E">
      <w:pPr>
        <w:pStyle w:val="Akapitzlist"/>
        <w:numPr>
          <w:ilvl w:val="0"/>
          <w:numId w:val="2"/>
        </w:numPr>
        <w:ind w:hanging="578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>Liderem projektu jest: Samorząd Województwa Mazowiecki</w:t>
      </w:r>
      <w:r w:rsidR="006B518B">
        <w:rPr>
          <w:rFonts w:ascii="Tahoma" w:hAnsi="Tahoma" w:cs="Tahoma"/>
          <w:sz w:val="20"/>
          <w:szCs w:val="20"/>
        </w:rPr>
        <w:t>ego, partnerem</w:t>
      </w:r>
      <w:r w:rsidRPr="007508FE">
        <w:rPr>
          <w:rFonts w:ascii="Tahoma" w:hAnsi="Tahoma" w:cs="Tahoma"/>
          <w:sz w:val="20"/>
          <w:szCs w:val="20"/>
        </w:rPr>
        <w:t xml:space="preserve">: Gmina Nadarzyn. </w:t>
      </w:r>
    </w:p>
    <w:p w:rsidR="000441EF" w:rsidRPr="007508FE" w:rsidRDefault="000441EF" w:rsidP="0017763E">
      <w:pPr>
        <w:pStyle w:val="Akapitzlist"/>
        <w:numPr>
          <w:ilvl w:val="0"/>
          <w:numId w:val="2"/>
        </w:numPr>
        <w:ind w:hanging="578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>Okres realizacji projektu : od 01 września 2014r</w:t>
      </w:r>
      <w:r w:rsidR="006B518B">
        <w:rPr>
          <w:rFonts w:ascii="Tahoma" w:hAnsi="Tahoma" w:cs="Tahoma"/>
          <w:sz w:val="20"/>
          <w:szCs w:val="20"/>
        </w:rPr>
        <w:t>.</w:t>
      </w:r>
      <w:r w:rsidRPr="007508FE">
        <w:rPr>
          <w:rFonts w:ascii="Tahoma" w:hAnsi="Tahoma" w:cs="Tahoma"/>
          <w:sz w:val="20"/>
          <w:szCs w:val="20"/>
        </w:rPr>
        <w:t xml:space="preserve"> do 30 czerwca 2015r. </w:t>
      </w:r>
    </w:p>
    <w:p w:rsidR="000441EF" w:rsidRPr="007508FE" w:rsidRDefault="000441EF" w:rsidP="0017763E">
      <w:pPr>
        <w:pStyle w:val="Akapitzlist"/>
        <w:numPr>
          <w:ilvl w:val="0"/>
          <w:numId w:val="2"/>
        </w:numPr>
        <w:ind w:hanging="578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>Projekt skierowany jest do ucznió</w:t>
      </w:r>
      <w:r w:rsidR="006B518B">
        <w:rPr>
          <w:rFonts w:ascii="Tahoma" w:hAnsi="Tahoma" w:cs="Tahoma"/>
          <w:sz w:val="20"/>
          <w:szCs w:val="20"/>
        </w:rPr>
        <w:t>w i uczennic szkół podstawowych i</w:t>
      </w:r>
      <w:r w:rsidRPr="007508FE">
        <w:rPr>
          <w:rFonts w:ascii="Tahoma" w:hAnsi="Tahoma" w:cs="Tahoma"/>
          <w:sz w:val="20"/>
          <w:szCs w:val="20"/>
        </w:rPr>
        <w:t xml:space="preserve"> szkoły gimnazjalnej prowadzonych przez Gminę zakwalifikowanych do dofinasowania:</w:t>
      </w:r>
    </w:p>
    <w:p w:rsidR="000441EF" w:rsidRPr="007508FE" w:rsidRDefault="007C2312" w:rsidP="00C8636F">
      <w:pPr>
        <w:pStyle w:val="Akapitzlist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>- Gimnazjum im. Jana Pawła II w Nadarzynie,</w:t>
      </w:r>
    </w:p>
    <w:p w:rsidR="007C2312" w:rsidRPr="007508FE" w:rsidRDefault="007C2312" w:rsidP="00C8636F">
      <w:pPr>
        <w:pStyle w:val="Akapitzlist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>- Szkoła Podstawowa im. W. Doroszewskiego w Nadarzynie,</w:t>
      </w:r>
    </w:p>
    <w:p w:rsidR="007C2312" w:rsidRPr="007508FE" w:rsidRDefault="007C2312" w:rsidP="00C8636F">
      <w:pPr>
        <w:pStyle w:val="Akapitzlist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>- Szkoła Podstawowa w Młochowie,</w:t>
      </w:r>
    </w:p>
    <w:p w:rsidR="007C2312" w:rsidRPr="007508FE" w:rsidRDefault="007C2312" w:rsidP="007C2312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>- Szkoła Podstawowa im. bł. ks. B. Markiewicza w Woli Krakowiańskiej</w:t>
      </w:r>
      <w:r w:rsidR="006B518B">
        <w:rPr>
          <w:rFonts w:ascii="Tahoma" w:hAnsi="Tahoma" w:cs="Tahoma"/>
          <w:sz w:val="20"/>
          <w:szCs w:val="20"/>
        </w:rPr>
        <w:t>.</w:t>
      </w:r>
    </w:p>
    <w:p w:rsidR="007C2312" w:rsidRPr="007508FE" w:rsidRDefault="007C2312" w:rsidP="0017763E">
      <w:pPr>
        <w:spacing w:after="0" w:line="240" w:lineRule="auto"/>
        <w:ind w:left="709" w:hanging="567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 xml:space="preserve">6.   </w:t>
      </w:r>
      <w:r w:rsidR="0017763E">
        <w:rPr>
          <w:rFonts w:ascii="Tahoma" w:hAnsi="Tahoma" w:cs="Tahoma"/>
          <w:sz w:val="20"/>
          <w:szCs w:val="20"/>
        </w:rPr>
        <w:t xml:space="preserve">    </w:t>
      </w:r>
      <w:r w:rsidRPr="007508FE">
        <w:rPr>
          <w:rFonts w:ascii="Tahoma" w:hAnsi="Tahoma" w:cs="Tahoma"/>
          <w:sz w:val="20"/>
          <w:szCs w:val="20"/>
        </w:rPr>
        <w:t xml:space="preserve">Głównym celem projektu jest wyrównywanie szans edukacyjnych dziewcząt i chłopców,  </w:t>
      </w:r>
    </w:p>
    <w:p w:rsidR="007C2312" w:rsidRPr="007508FE" w:rsidRDefault="007C2312" w:rsidP="007C2312">
      <w:pPr>
        <w:spacing w:after="0" w:line="240" w:lineRule="auto"/>
        <w:ind w:left="345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 xml:space="preserve">       będących uczniami szkół podstawowych oraz gimnazjalnych działających na terenie </w:t>
      </w:r>
    </w:p>
    <w:p w:rsidR="007C2312" w:rsidRPr="007508FE" w:rsidRDefault="007C2312" w:rsidP="007C2312">
      <w:pPr>
        <w:spacing w:after="0" w:line="240" w:lineRule="auto"/>
        <w:ind w:left="345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 xml:space="preserve">       województwa mazowieckiego, poprzez udział w dodatkowych zajęciach rozwijających </w:t>
      </w:r>
    </w:p>
    <w:p w:rsidR="007C2312" w:rsidRPr="007508FE" w:rsidRDefault="007C2312" w:rsidP="007C2312">
      <w:pPr>
        <w:spacing w:after="0" w:line="240" w:lineRule="auto"/>
        <w:ind w:left="345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 xml:space="preserve">       kompetencje kluczowe. </w:t>
      </w:r>
    </w:p>
    <w:p w:rsidR="007C2312" w:rsidRPr="007508FE" w:rsidRDefault="007C2312" w:rsidP="0017763E">
      <w:pPr>
        <w:pStyle w:val="Akapitzlist"/>
        <w:numPr>
          <w:ilvl w:val="0"/>
          <w:numId w:val="3"/>
        </w:numPr>
        <w:spacing w:after="0" w:line="240" w:lineRule="auto"/>
        <w:ind w:hanging="578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 xml:space="preserve">Celami </w:t>
      </w:r>
      <w:r w:rsidR="00760135" w:rsidRPr="007508FE">
        <w:rPr>
          <w:rFonts w:ascii="Tahoma" w:hAnsi="Tahoma" w:cs="Tahoma"/>
          <w:sz w:val="20"/>
          <w:szCs w:val="20"/>
        </w:rPr>
        <w:t>szczegółowymi projektu są:</w:t>
      </w:r>
    </w:p>
    <w:p w:rsidR="00760135" w:rsidRPr="007508FE" w:rsidRDefault="008A5498" w:rsidP="00760135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>- obję</w:t>
      </w:r>
      <w:r w:rsidR="00760135" w:rsidRPr="007508FE">
        <w:rPr>
          <w:rFonts w:ascii="Tahoma" w:hAnsi="Tahoma" w:cs="Tahoma"/>
          <w:sz w:val="20"/>
          <w:szCs w:val="20"/>
        </w:rPr>
        <w:t>cie uczniów i uczennic wsparciem w postaci dodatkowych zajęć pozalekcyjnych,</w:t>
      </w:r>
    </w:p>
    <w:p w:rsidR="00760135" w:rsidRPr="007508FE" w:rsidRDefault="008A5498" w:rsidP="00760135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>- rozszerzenie oferty edukacyjno-wychowawczej szkół podstawowych oraz gimnazjalnych z terenu województwa mazowieckiego,</w:t>
      </w:r>
    </w:p>
    <w:p w:rsidR="008A5498" w:rsidRPr="007508FE" w:rsidRDefault="008A5498" w:rsidP="00760135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>- wsparcie z zakresu poradnictwa doradztwa edukacyjno-zawodowego dla dziewcząt i chłopców,</w:t>
      </w:r>
    </w:p>
    <w:p w:rsidR="008A5498" w:rsidRPr="007508FE" w:rsidRDefault="008A5498" w:rsidP="008A5498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>- kształtowanie umiejętności właściwego spędzania czasu wolnego.</w:t>
      </w:r>
    </w:p>
    <w:p w:rsidR="007C2312" w:rsidRPr="007508FE" w:rsidRDefault="008A5498" w:rsidP="0017763E">
      <w:pPr>
        <w:pStyle w:val="Akapitzlist"/>
        <w:numPr>
          <w:ilvl w:val="0"/>
          <w:numId w:val="3"/>
        </w:numPr>
        <w:spacing w:after="0" w:line="240" w:lineRule="auto"/>
        <w:ind w:hanging="578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 xml:space="preserve">Udział w projekcie jest bezpłatny. </w:t>
      </w:r>
    </w:p>
    <w:p w:rsidR="00545797" w:rsidRPr="007508FE" w:rsidRDefault="00545797" w:rsidP="00545797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545797" w:rsidRDefault="00545797" w:rsidP="00545797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7508FE">
        <w:rPr>
          <w:rFonts w:ascii="Tahoma" w:hAnsi="Tahoma" w:cs="Tahoma"/>
          <w:b/>
          <w:sz w:val="20"/>
          <w:szCs w:val="20"/>
        </w:rPr>
        <w:t xml:space="preserve">§ 2 </w:t>
      </w:r>
      <w:r w:rsidR="0087766B">
        <w:rPr>
          <w:rFonts w:ascii="Tahoma" w:hAnsi="Tahoma" w:cs="Tahoma"/>
          <w:b/>
          <w:sz w:val="20"/>
          <w:szCs w:val="20"/>
        </w:rPr>
        <w:br/>
      </w:r>
      <w:r w:rsidRPr="007508FE">
        <w:rPr>
          <w:rFonts w:ascii="Tahoma" w:hAnsi="Tahoma" w:cs="Tahoma"/>
          <w:b/>
          <w:sz w:val="20"/>
          <w:szCs w:val="20"/>
        </w:rPr>
        <w:t>Oferowane formy wsparcia</w:t>
      </w:r>
    </w:p>
    <w:p w:rsidR="006B518B" w:rsidRPr="007508FE" w:rsidRDefault="006B518B" w:rsidP="00545797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545797" w:rsidRPr="007508FE" w:rsidRDefault="00545797" w:rsidP="007A6B7A">
      <w:pPr>
        <w:pStyle w:val="Akapitzlist"/>
        <w:numPr>
          <w:ilvl w:val="0"/>
          <w:numId w:val="4"/>
        </w:numPr>
        <w:spacing w:after="0" w:line="240" w:lineRule="auto"/>
        <w:ind w:left="567" w:hanging="425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>Projekt w okresie od 01 września 2014r</w:t>
      </w:r>
      <w:r w:rsidR="006B518B">
        <w:rPr>
          <w:rFonts w:ascii="Tahoma" w:hAnsi="Tahoma" w:cs="Tahoma"/>
          <w:sz w:val="20"/>
          <w:szCs w:val="20"/>
        </w:rPr>
        <w:t>.</w:t>
      </w:r>
      <w:r w:rsidRPr="007508FE">
        <w:rPr>
          <w:rFonts w:ascii="Tahoma" w:hAnsi="Tahoma" w:cs="Tahoma"/>
          <w:sz w:val="20"/>
          <w:szCs w:val="20"/>
        </w:rPr>
        <w:t xml:space="preserve"> do 30 czerwca 2015r</w:t>
      </w:r>
      <w:r w:rsidR="006B518B">
        <w:rPr>
          <w:rFonts w:ascii="Tahoma" w:hAnsi="Tahoma" w:cs="Tahoma"/>
          <w:sz w:val="20"/>
          <w:szCs w:val="20"/>
        </w:rPr>
        <w:t>.</w:t>
      </w:r>
      <w:r w:rsidRPr="007508FE">
        <w:rPr>
          <w:rFonts w:ascii="Tahoma" w:hAnsi="Tahoma" w:cs="Tahoma"/>
          <w:sz w:val="20"/>
          <w:szCs w:val="20"/>
        </w:rPr>
        <w:t xml:space="preserve"> obejmuje następujące formy wsparcia</w:t>
      </w:r>
      <w:r w:rsidR="00D528B6">
        <w:rPr>
          <w:rFonts w:ascii="Tahoma" w:hAnsi="Tahoma" w:cs="Tahoma"/>
          <w:sz w:val="20"/>
          <w:szCs w:val="20"/>
        </w:rPr>
        <w:t xml:space="preserve"> w formie bloku 20 godzin lekcyjnych miesięcznie</w:t>
      </w:r>
      <w:r w:rsidRPr="007508FE">
        <w:rPr>
          <w:rFonts w:ascii="Tahoma" w:hAnsi="Tahoma" w:cs="Tahoma"/>
          <w:sz w:val="20"/>
          <w:szCs w:val="20"/>
        </w:rPr>
        <w:t>:</w:t>
      </w:r>
    </w:p>
    <w:p w:rsidR="00545797" w:rsidRPr="007508FE" w:rsidRDefault="00545797" w:rsidP="007508FE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>- zajęcia z nauki języka obcego,</w:t>
      </w:r>
    </w:p>
    <w:p w:rsidR="00545797" w:rsidRPr="007508FE" w:rsidRDefault="00545797" w:rsidP="00545797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>- zajęcia z przedmiotów matematyczno-przyrodniczych,</w:t>
      </w:r>
    </w:p>
    <w:p w:rsidR="00545797" w:rsidRPr="007508FE" w:rsidRDefault="00545797" w:rsidP="00545797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>- zajęcia związane z poradnictwem i doradztwem edukacyjno-zawodowym.</w:t>
      </w:r>
    </w:p>
    <w:p w:rsidR="007508FE" w:rsidRPr="0087766B" w:rsidRDefault="007508FE" w:rsidP="007508FE">
      <w:pPr>
        <w:widowControl w:val="0"/>
        <w:numPr>
          <w:ilvl w:val="0"/>
          <w:numId w:val="6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ind w:left="454" w:hanging="338"/>
        <w:rPr>
          <w:rFonts w:ascii="Tahoma" w:eastAsiaTheme="minorEastAsia" w:hAnsi="Tahoma" w:cs="Tahoma"/>
          <w:color w:val="000000"/>
          <w:spacing w:val="-8"/>
          <w:sz w:val="20"/>
          <w:szCs w:val="20"/>
          <w:lang w:eastAsia="pl-PL"/>
        </w:rPr>
      </w:pPr>
      <w:r w:rsidRPr="007508FE">
        <w:rPr>
          <w:rFonts w:ascii="Tahoma" w:eastAsiaTheme="minorEastAsia" w:hAnsi="Tahoma" w:cs="Tahoma"/>
          <w:color w:val="000000"/>
          <w:sz w:val="20"/>
          <w:szCs w:val="20"/>
          <w:lang w:eastAsia="pl-PL"/>
        </w:rPr>
        <w:t>Zaj</w:t>
      </w:r>
      <w:r w:rsidRPr="007508F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ęcia   dodatkowe    będą   prowadzone   w    grupach   poszczególnych    szkół   zgodnie z harmonogramami zajęć.</w:t>
      </w:r>
    </w:p>
    <w:p w:rsidR="0087766B" w:rsidRDefault="0087766B" w:rsidP="0087766B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87766B" w:rsidRPr="007508FE" w:rsidRDefault="0087766B" w:rsidP="0087766B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color w:val="000000"/>
          <w:spacing w:val="-8"/>
          <w:sz w:val="20"/>
          <w:szCs w:val="20"/>
          <w:lang w:eastAsia="pl-PL"/>
        </w:rPr>
      </w:pPr>
    </w:p>
    <w:p w:rsidR="007508FE" w:rsidRPr="007508FE" w:rsidRDefault="007508FE" w:rsidP="007508FE">
      <w:pPr>
        <w:widowControl w:val="0"/>
        <w:numPr>
          <w:ilvl w:val="0"/>
          <w:numId w:val="6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ind w:left="454" w:hanging="338"/>
        <w:rPr>
          <w:rFonts w:ascii="Tahoma" w:eastAsiaTheme="minorEastAsia" w:hAnsi="Tahoma" w:cs="Tahoma"/>
          <w:color w:val="000000"/>
          <w:spacing w:val="-10"/>
          <w:sz w:val="20"/>
          <w:szCs w:val="20"/>
          <w:lang w:eastAsia="pl-PL"/>
        </w:rPr>
      </w:pPr>
      <w:r w:rsidRPr="007508FE">
        <w:rPr>
          <w:rFonts w:ascii="Tahoma" w:eastAsiaTheme="minorEastAsia" w:hAnsi="Tahoma" w:cs="Tahoma"/>
          <w:color w:val="000000"/>
          <w:sz w:val="20"/>
          <w:szCs w:val="20"/>
          <w:lang w:eastAsia="pl-PL"/>
        </w:rPr>
        <w:t>Realizator projektu zastrzega sobie mo</w:t>
      </w:r>
      <w:r w:rsidRPr="007508F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żliwość wprowadzenia zmian w harmonogramach oraz liczebności grupy</w:t>
      </w:r>
      <w:r w:rsidR="007646F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 z tym, że grupa liczy nie mniej niż 15 a nie więcej niż 25 uczniów</w:t>
      </w:r>
      <w:r w:rsidRPr="007508F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:rsidR="007508FE" w:rsidRPr="007508FE" w:rsidRDefault="007508FE" w:rsidP="007508FE">
      <w:pPr>
        <w:widowControl w:val="0"/>
        <w:numPr>
          <w:ilvl w:val="0"/>
          <w:numId w:val="7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ind w:left="115"/>
        <w:rPr>
          <w:rFonts w:ascii="Tahoma" w:eastAsiaTheme="minorEastAsia" w:hAnsi="Tahoma" w:cs="Tahoma"/>
          <w:color w:val="000000"/>
          <w:spacing w:val="-10"/>
          <w:sz w:val="20"/>
          <w:szCs w:val="20"/>
          <w:lang w:eastAsia="pl-PL"/>
        </w:rPr>
      </w:pPr>
      <w:r w:rsidRPr="007508FE">
        <w:rPr>
          <w:rFonts w:ascii="Tahoma" w:eastAsiaTheme="minorEastAsia" w:hAnsi="Tahoma" w:cs="Tahoma"/>
          <w:color w:val="000000"/>
          <w:sz w:val="20"/>
          <w:szCs w:val="20"/>
          <w:lang w:eastAsia="pl-PL"/>
        </w:rPr>
        <w:t>Organizowane formy wsparcia prowadzone s</w:t>
      </w:r>
      <w:r w:rsidRPr="007508F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ą jako zajęcia pozalekcyjne.</w:t>
      </w:r>
    </w:p>
    <w:p w:rsidR="007508FE" w:rsidRDefault="007508FE" w:rsidP="007646FD">
      <w:pPr>
        <w:widowControl w:val="0"/>
        <w:numPr>
          <w:ilvl w:val="0"/>
          <w:numId w:val="6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ind w:left="454" w:hanging="338"/>
        <w:rPr>
          <w:rFonts w:ascii="Tahoma" w:eastAsiaTheme="minorEastAsia" w:hAnsi="Tahoma" w:cs="Tahoma"/>
          <w:color w:val="000000"/>
          <w:spacing w:val="-11"/>
          <w:sz w:val="20"/>
          <w:szCs w:val="20"/>
          <w:lang w:eastAsia="pl-PL"/>
        </w:rPr>
      </w:pPr>
      <w:r w:rsidRPr="007508FE">
        <w:rPr>
          <w:rFonts w:ascii="Tahoma" w:eastAsiaTheme="minorEastAsia" w:hAnsi="Tahoma" w:cs="Tahoma"/>
          <w:color w:val="000000"/>
          <w:sz w:val="20"/>
          <w:szCs w:val="20"/>
          <w:lang w:eastAsia="pl-PL"/>
        </w:rPr>
        <w:t>Uczestnik projektu musi uczestniczy</w:t>
      </w:r>
      <w:r w:rsidRPr="007508F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ć </w:t>
      </w:r>
      <w:r w:rsidRPr="007508F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we </w:t>
      </w:r>
      <w:r w:rsidRPr="007508F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wszystkich formach wsparcia, tj. 20  godzin (lekcyjnych) miesięcznie.</w:t>
      </w:r>
    </w:p>
    <w:p w:rsidR="007508FE" w:rsidRDefault="007508FE" w:rsidP="007646FD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ind w:left="454"/>
        <w:rPr>
          <w:rFonts w:ascii="Tahoma" w:eastAsiaTheme="minorEastAsia" w:hAnsi="Tahoma" w:cs="Tahoma"/>
          <w:color w:val="000000"/>
          <w:spacing w:val="-11"/>
          <w:sz w:val="20"/>
          <w:szCs w:val="20"/>
          <w:lang w:eastAsia="pl-PL"/>
        </w:rPr>
      </w:pPr>
    </w:p>
    <w:p w:rsidR="007508FE" w:rsidRDefault="0087766B" w:rsidP="007508FE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88" w:lineRule="exact"/>
        <w:ind w:left="454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§ 3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Uczestnictwo w projekcie</w:t>
      </w:r>
    </w:p>
    <w:p w:rsidR="006B518B" w:rsidRPr="007508FE" w:rsidRDefault="006B518B" w:rsidP="007508FE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88" w:lineRule="exact"/>
        <w:ind w:left="454"/>
        <w:jc w:val="center"/>
        <w:rPr>
          <w:rFonts w:ascii="Tahoma" w:eastAsiaTheme="minorEastAsia" w:hAnsi="Tahoma" w:cs="Tahoma"/>
          <w:color w:val="000000"/>
          <w:spacing w:val="-11"/>
          <w:sz w:val="20"/>
          <w:szCs w:val="20"/>
          <w:lang w:eastAsia="pl-PL"/>
        </w:rPr>
      </w:pPr>
    </w:p>
    <w:p w:rsidR="007508FE" w:rsidRPr="007508FE" w:rsidRDefault="007508FE" w:rsidP="007646FD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Theme="minorEastAsia" w:hAnsi="Tahoma" w:cs="Tahoma"/>
          <w:sz w:val="20"/>
          <w:szCs w:val="20"/>
          <w:lang w:eastAsia="pl-PL"/>
        </w:rPr>
      </w:pPr>
      <w:r w:rsidRPr="007508FE">
        <w:rPr>
          <w:rFonts w:ascii="Tahoma" w:eastAsiaTheme="minorEastAsia" w:hAnsi="Tahoma" w:cs="Tahoma"/>
          <w:color w:val="000000"/>
          <w:sz w:val="20"/>
          <w:szCs w:val="20"/>
          <w:lang w:eastAsia="pl-PL"/>
        </w:rPr>
        <w:t>Uczestnikiem projektu mo</w:t>
      </w:r>
      <w:r w:rsidRPr="007508F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że być uczeń lub uczennica uczęsz</w:t>
      </w:r>
      <w:r w:rsidR="007A6B7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czający (-a) do jednej ze szkół </w:t>
      </w:r>
      <w:r w:rsidRPr="007508F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 terenu Gminy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Nadarzyn</w:t>
      </w:r>
      <w:r w:rsidRPr="007508F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wymienionych w § 1, ust. 6:</w:t>
      </w:r>
    </w:p>
    <w:p w:rsidR="007508FE" w:rsidRPr="007508FE" w:rsidRDefault="007508FE" w:rsidP="007646FD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80" w:after="0" w:line="240" w:lineRule="auto"/>
        <w:ind w:right="7"/>
        <w:jc w:val="both"/>
        <w:rPr>
          <w:rFonts w:ascii="Tahoma" w:eastAsiaTheme="minorEastAsia" w:hAnsi="Tahoma" w:cs="Tahoma"/>
          <w:color w:val="000000"/>
          <w:spacing w:val="-7"/>
          <w:sz w:val="20"/>
          <w:szCs w:val="20"/>
          <w:lang w:eastAsia="pl-PL"/>
        </w:rPr>
      </w:pPr>
      <w:r w:rsidRPr="007508FE">
        <w:rPr>
          <w:rFonts w:ascii="Tahoma" w:eastAsiaTheme="minorEastAsia" w:hAnsi="Tahoma" w:cs="Tahoma"/>
          <w:color w:val="000000"/>
          <w:sz w:val="20"/>
          <w:szCs w:val="20"/>
          <w:lang w:eastAsia="pl-PL"/>
        </w:rPr>
        <w:t>u kt</w:t>
      </w:r>
      <w:r w:rsidRPr="007508F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órych zdiagnozowano lub rozpoznano indywidualne potrzeby i problemy oraz trudności edukacyjno-wychowawcze, mogące stanowić istotną barierę w dalszym rozwoju,</w:t>
      </w:r>
    </w:p>
    <w:p w:rsidR="007508FE" w:rsidRPr="007508FE" w:rsidRDefault="007508FE" w:rsidP="007646FD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80" w:after="0" w:line="240" w:lineRule="auto"/>
        <w:ind w:right="7"/>
        <w:jc w:val="both"/>
        <w:rPr>
          <w:rFonts w:ascii="Tahoma" w:eastAsiaTheme="minorEastAsia" w:hAnsi="Tahoma" w:cs="Tahoma"/>
          <w:color w:val="000000"/>
          <w:spacing w:val="-7"/>
          <w:sz w:val="20"/>
          <w:szCs w:val="20"/>
          <w:lang w:eastAsia="pl-PL"/>
        </w:rPr>
      </w:pPr>
      <w:r>
        <w:rPr>
          <w:rFonts w:ascii="Tahoma" w:eastAsiaTheme="minorEastAsia" w:hAnsi="Tahoma" w:cs="Tahoma"/>
          <w:color w:val="000000"/>
          <w:sz w:val="20"/>
          <w:szCs w:val="20"/>
          <w:lang w:eastAsia="pl-PL"/>
        </w:rPr>
        <w:t>w</w:t>
      </w:r>
      <w:r w:rsidRPr="007508FE">
        <w:rPr>
          <w:rFonts w:ascii="Tahoma" w:eastAsiaTheme="minorEastAsia" w:hAnsi="Tahoma" w:cs="Tahoma"/>
          <w:color w:val="000000"/>
          <w:sz w:val="20"/>
          <w:szCs w:val="20"/>
          <w:lang w:eastAsia="pl-PL"/>
        </w:rPr>
        <w:t>ykazuj</w:t>
      </w:r>
      <w:r w:rsidRPr="007508F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ą uzdolnienia w określonych dziedzinach edukacji.</w:t>
      </w:r>
    </w:p>
    <w:p w:rsidR="007508FE" w:rsidRPr="007A6B7A" w:rsidRDefault="007646FD" w:rsidP="007A6B7A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376"/>
        <w:rPr>
          <w:rFonts w:ascii="Tahoma" w:eastAsiaTheme="minorEastAsia" w:hAnsi="Tahoma" w:cs="Tahoma"/>
          <w:color w:val="000000"/>
          <w:spacing w:val="-10"/>
          <w:sz w:val="20"/>
          <w:szCs w:val="20"/>
          <w:lang w:eastAsia="pl-PL"/>
        </w:rPr>
      </w:pPr>
      <w:r>
        <w:rPr>
          <w:rFonts w:ascii="Tahoma" w:eastAsiaTheme="minorEastAsia" w:hAnsi="Tahoma" w:cs="Tahoma"/>
          <w:color w:val="000000"/>
          <w:sz w:val="20"/>
          <w:szCs w:val="20"/>
          <w:lang w:eastAsia="pl-PL"/>
        </w:rPr>
        <w:t xml:space="preserve"> </w:t>
      </w:r>
      <w:r w:rsidR="007508FE" w:rsidRPr="007A6B7A">
        <w:rPr>
          <w:rFonts w:ascii="Tahoma" w:eastAsiaTheme="minorEastAsia" w:hAnsi="Tahoma" w:cs="Tahoma"/>
          <w:color w:val="000000"/>
          <w:sz w:val="20"/>
          <w:szCs w:val="20"/>
          <w:lang w:eastAsia="pl-PL"/>
        </w:rPr>
        <w:t>Dodatkowe zaj</w:t>
      </w:r>
      <w:r w:rsidR="007508FE" w:rsidRPr="007A6B7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ęcia odbywać się będą w szkołach, do których uczęszczają uczniowie.</w:t>
      </w:r>
    </w:p>
    <w:p w:rsidR="007508FE" w:rsidRPr="006B518B" w:rsidRDefault="007508FE" w:rsidP="006B518B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B518B">
        <w:rPr>
          <w:rFonts w:ascii="Tahoma" w:eastAsiaTheme="minorEastAsia" w:hAnsi="Tahoma" w:cs="Tahoma"/>
          <w:color w:val="000000"/>
          <w:sz w:val="20"/>
          <w:szCs w:val="20"/>
          <w:lang w:eastAsia="pl-PL"/>
        </w:rPr>
        <w:t>Dyrektor szko</w:t>
      </w:r>
      <w:r w:rsidRPr="006B51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ły, nauczyciele prowadzący zajęcia objęte projektem ustalają szczegółowy harmonogram dodatkowych zajęć pozalekcyjnych przewidzianych do realizacji projektu</w:t>
      </w:r>
      <w:r w:rsidR="006B518B" w:rsidRPr="006B51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najpóźniej do 10 września 2014r</w:t>
      </w:r>
      <w:r w:rsidRPr="006B51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:rsidR="007508FE" w:rsidRPr="006B518B" w:rsidRDefault="006B518B" w:rsidP="006B518B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B518B">
        <w:rPr>
          <w:rFonts w:ascii="Tahoma" w:eastAsiaTheme="minorEastAsia" w:hAnsi="Tahoma" w:cs="Tahoma"/>
          <w:color w:val="000000"/>
          <w:sz w:val="20"/>
          <w:szCs w:val="20"/>
          <w:lang w:eastAsia="pl-PL"/>
        </w:rPr>
        <w:t>H</w:t>
      </w:r>
      <w:r w:rsidR="007508FE" w:rsidRPr="006B51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armonogram dodatkowych zaję</w:t>
      </w:r>
      <w:r w:rsidRPr="006B51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ć pozalekcyjnych przewidzianych </w:t>
      </w:r>
      <w:r w:rsidR="007508FE" w:rsidRPr="006B51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do realizacji należy </w:t>
      </w:r>
      <w:r w:rsidRPr="006B51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 w:rsidR="007508FE" w:rsidRPr="006B51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niezwłocznie przekazać koordynatorowi gminnemu.</w:t>
      </w:r>
    </w:p>
    <w:p w:rsidR="005F448E" w:rsidRPr="007508FE" w:rsidRDefault="005F448E" w:rsidP="007646FD">
      <w:pPr>
        <w:spacing w:after="0" w:line="240" w:lineRule="auto"/>
        <w:ind w:right="23"/>
        <w:jc w:val="center"/>
        <w:rPr>
          <w:rFonts w:ascii="Tahoma" w:hAnsi="Tahoma" w:cs="Tahoma"/>
          <w:sz w:val="20"/>
          <w:szCs w:val="20"/>
        </w:rPr>
      </w:pPr>
    </w:p>
    <w:p w:rsidR="007508FE" w:rsidRDefault="0087766B" w:rsidP="007646FD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4</w:t>
      </w:r>
      <w:r w:rsidR="007508FE" w:rsidRPr="007508FE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br/>
      </w:r>
      <w:r w:rsidR="007508FE" w:rsidRPr="007508FE">
        <w:rPr>
          <w:rFonts w:ascii="Tahoma" w:hAnsi="Tahoma" w:cs="Tahoma"/>
          <w:b/>
          <w:bCs/>
          <w:sz w:val="20"/>
          <w:szCs w:val="20"/>
        </w:rPr>
        <w:t>Rekrutacja uczestników projektu</w:t>
      </w:r>
    </w:p>
    <w:p w:rsidR="007646FD" w:rsidRPr="007508FE" w:rsidRDefault="007646FD" w:rsidP="007646F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508FE" w:rsidRPr="007A6B7A" w:rsidRDefault="007508FE" w:rsidP="007646FD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508FE">
        <w:rPr>
          <w:rFonts w:ascii="Tahoma" w:hAnsi="Tahoma" w:cs="Tahoma"/>
          <w:sz w:val="20"/>
          <w:szCs w:val="20"/>
        </w:rPr>
        <w:t>Za rekrutację uczestników do projek</w:t>
      </w:r>
      <w:r>
        <w:rPr>
          <w:rFonts w:ascii="Tahoma" w:hAnsi="Tahoma" w:cs="Tahoma"/>
          <w:sz w:val="20"/>
          <w:szCs w:val="20"/>
        </w:rPr>
        <w:t xml:space="preserve">tu odpowiedzialni są Dyrektorzy oraz </w:t>
      </w:r>
      <w:r w:rsidR="007A6B7A">
        <w:rPr>
          <w:rFonts w:ascii="Tahoma" w:hAnsi="Tahoma" w:cs="Tahoma"/>
          <w:sz w:val="20"/>
          <w:szCs w:val="20"/>
        </w:rPr>
        <w:t xml:space="preserve">wyznaczeni przez nich </w:t>
      </w:r>
      <w:r>
        <w:rPr>
          <w:rFonts w:ascii="Tahoma" w:hAnsi="Tahoma" w:cs="Tahoma"/>
          <w:sz w:val="20"/>
          <w:szCs w:val="20"/>
        </w:rPr>
        <w:t>nauczyciele</w:t>
      </w:r>
      <w:r w:rsidR="00D528B6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</w:t>
      </w:r>
      <w:r w:rsidR="00D528B6">
        <w:rPr>
          <w:rFonts w:ascii="Tahoma" w:hAnsi="Tahoma" w:cs="Tahoma"/>
          <w:sz w:val="20"/>
          <w:szCs w:val="20"/>
        </w:rPr>
        <w:t>odpowiednio</w:t>
      </w:r>
      <w:r w:rsidR="00D528B6" w:rsidRPr="007508FE">
        <w:rPr>
          <w:rFonts w:ascii="Tahoma" w:hAnsi="Tahoma" w:cs="Tahoma"/>
          <w:sz w:val="20"/>
          <w:szCs w:val="20"/>
        </w:rPr>
        <w:t xml:space="preserve"> dla każdej ze szkół wymienionych w § 1, ust. 6.</w:t>
      </w:r>
    </w:p>
    <w:p w:rsidR="007508FE" w:rsidRPr="007A6B7A" w:rsidRDefault="007508FE" w:rsidP="007646FD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A6B7A">
        <w:rPr>
          <w:rFonts w:ascii="Tahoma" w:hAnsi="Tahoma" w:cs="Tahoma"/>
          <w:sz w:val="20"/>
          <w:szCs w:val="20"/>
        </w:rPr>
        <w:t>W wyniku rekrutacji w poszczególnych szkołach z</w:t>
      </w:r>
      <w:r w:rsidR="007A6B7A">
        <w:rPr>
          <w:rFonts w:ascii="Tahoma" w:hAnsi="Tahoma" w:cs="Tahoma"/>
          <w:sz w:val="20"/>
          <w:szCs w:val="20"/>
        </w:rPr>
        <w:t>ostaną utworzone grupy projektowe</w:t>
      </w:r>
      <w:r w:rsidRPr="007A6B7A">
        <w:rPr>
          <w:rFonts w:ascii="Tahoma" w:hAnsi="Tahoma" w:cs="Tahoma"/>
          <w:sz w:val="20"/>
          <w:szCs w:val="20"/>
        </w:rPr>
        <w:t>, które będą liczyły nie mniej niż 15 i nie więcej niż 25 uczestników.</w:t>
      </w:r>
    </w:p>
    <w:p w:rsidR="007508FE" w:rsidRDefault="007508FE" w:rsidP="007646FD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A6B7A">
        <w:rPr>
          <w:rFonts w:ascii="Tahoma" w:hAnsi="Tahoma" w:cs="Tahoma"/>
          <w:sz w:val="20"/>
          <w:szCs w:val="20"/>
        </w:rPr>
        <w:t xml:space="preserve">Rekrutacja będzie prowadzona </w:t>
      </w:r>
      <w:r w:rsidRPr="007A6B7A">
        <w:rPr>
          <w:rFonts w:ascii="Tahoma" w:hAnsi="Tahoma" w:cs="Tahoma"/>
          <w:b/>
          <w:bCs/>
          <w:sz w:val="20"/>
          <w:szCs w:val="20"/>
        </w:rPr>
        <w:t xml:space="preserve">od </w:t>
      </w:r>
      <w:r w:rsidR="007A6B7A" w:rsidRPr="007A6B7A">
        <w:rPr>
          <w:rFonts w:ascii="Tahoma" w:hAnsi="Tahoma" w:cs="Tahoma"/>
          <w:b/>
          <w:bCs/>
          <w:sz w:val="20"/>
          <w:szCs w:val="20"/>
        </w:rPr>
        <w:t>01 września 2014r</w:t>
      </w:r>
      <w:r w:rsidR="006B518B">
        <w:rPr>
          <w:rFonts w:ascii="Tahoma" w:hAnsi="Tahoma" w:cs="Tahoma"/>
          <w:b/>
          <w:bCs/>
          <w:sz w:val="20"/>
          <w:szCs w:val="20"/>
        </w:rPr>
        <w:t>.</w:t>
      </w:r>
      <w:r w:rsidR="007646FD">
        <w:rPr>
          <w:rFonts w:ascii="Tahoma" w:hAnsi="Tahoma" w:cs="Tahoma"/>
          <w:b/>
          <w:bCs/>
          <w:sz w:val="20"/>
          <w:szCs w:val="20"/>
        </w:rPr>
        <w:t xml:space="preserve"> do 09</w:t>
      </w:r>
      <w:r w:rsidR="007A6B7A" w:rsidRPr="007A6B7A">
        <w:rPr>
          <w:rFonts w:ascii="Tahoma" w:hAnsi="Tahoma" w:cs="Tahoma"/>
          <w:b/>
          <w:bCs/>
          <w:sz w:val="20"/>
          <w:szCs w:val="20"/>
        </w:rPr>
        <w:t xml:space="preserve"> września 2014r.</w:t>
      </w:r>
    </w:p>
    <w:p w:rsidR="007508FE" w:rsidRPr="007A6B7A" w:rsidRDefault="007508FE" w:rsidP="007646FD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A6B7A">
        <w:rPr>
          <w:rFonts w:ascii="Tahoma" w:hAnsi="Tahoma" w:cs="Tahoma"/>
          <w:sz w:val="20"/>
          <w:szCs w:val="20"/>
        </w:rPr>
        <w:t xml:space="preserve">Rekrutacja odbywać się będzie zgodnie z </w:t>
      </w:r>
      <w:r w:rsidR="007A6B7A">
        <w:rPr>
          <w:rFonts w:ascii="Tahoma" w:hAnsi="Tahoma" w:cs="Tahoma"/>
          <w:sz w:val="20"/>
          <w:szCs w:val="20"/>
        </w:rPr>
        <w:t>zasadą</w:t>
      </w:r>
      <w:r w:rsidRPr="007A6B7A">
        <w:rPr>
          <w:rFonts w:ascii="Tahoma" w:hAnsi="Tahoma" w:cs="Tahoma"/>
          <w:sz w:val="20"/>
          <w:szCs w:val="20"/>
        </w:rPr>
        <w:t xml:space="preserve"> równości szans, w tym równości płci.</w:t>
      </w:r>
    </w:p>
    <w:p w:rsidR="007508FE" w:rsidRPr="007A6B7A" w:rsidRDefault="007508FE" w:rsidP="007646FD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A6B7A">
        <w:rPr>
          <w:rFonts w:ascii="Tahoma" w:hAnsi="Tahoma" w:cs="Tahoma"/>
          <w:sz w:val="20"/>
          <w:szCs w:val="20"/>
        </w:rPr>
        <w:t xml:space="preserve">Na zajęcia rekrutowani będą uczniowie i uczennice zgodnie z ich potrzebami, zainteresowaniami, rozpoznanymi </w:t>
      </w:r>
      <w:r w:rsidR="007646FD">
        <w:rPr>
          <w:rFonts w:ascii="Tahoma" w:hAnsi="Tahoma" w:cs="Tahoma"/>
          <w:sz w:val="20"/>
          <w:szCs w:val="20"/>
        </w:rPr>
        <w:t>predyspozycjami,</w:t>
      </w:r>
      <w:r w:rsidR="007A6B7A">
        <w:rPr>
          <w:rFonts w:ascii="Tahoma" w:hAnsi="Tahoma" w:cs="Tahoma"/>
          <w:sz w:val="20"/>
          <w:szCs w:val="20"/>
        </w:rPr>
        <w:t xml:space="preserve"> </w:t>
      </w:r>
      <w:r w:rsidR="007646FD">
        <w:rPr>
          <w:rFonts w:ascii="Tahoma" w:hAnsi="Tahoma" w:cs="Tahoma"/>
          <w:sz w:val="20"/>
          <w:szCs w:val="20"/>
        </w:rPr>
        <w:t>z</w:t>
      </w:r>
      <w:r w:rsidR="007A6B7A">
        <w:rPr>
          <w:rFonts w:ascii="Tahoma" w:hAnsi="Tahoma" w:cs="Tahoma"/>
          <w:sz w:val="20"/>
          <w:szCs w:val="20"/>
        </w:rPr>
        <w:t>godnie z</w:t>
      </w:r>
      <w:r w:rsidR="007646FD">
        <w:rPr>
          <w:rFonts w:ascii="Tahoma" w:hAnsi="Tahoma" w:cs="Tahoma"/>
          <w:sz w:val="20"/>
          <w:szCs w:val="20"/>
        </w:rPr>
        <w:t>e wskazaniem wychowawców oraz nauczycieli uczących przedmiotów: matematyka, przyroda/biologia, język angielski, na podstawie analizy</w:t>
      </w:r>
      <w:r w:rsidR="007A6B7A">
        <w:rPr>
          <w:rFonts w:ascii="Tahoma" w:hAnsi="Tahoma" w:cs="Tahoma"/>
          <w:sz w:val="20"/>
          <w:szCs w:val="20"/>
        </w:rPr>
        <w:t xml:space="preserve"> ocen</w:t>
      </w:r>
      <w:r w:rsidR="007646FD">
        <w:rPr>
          <w:rFonts w:ascii="Tahoma" w:hAnsi="Tahoma" w:cs="Tahoma"/>
          <w:sz w:val="20"/>
          <w:szCs w:val="20"/>
        </w:rPr>
        <w:t xml:space="preserve"> i osiągnięć</w:t>
      </w:r>
      <w:r w:rsidR="007A6B7A">
        <w:rPr>
          <w:rFonts w:ascii="Tahoma" w:hAnsi="Tahoma" w:cs="Tahoma"/>
          <w:sz w:val="20"/>
          <w:szCs w:val="20"/>
        </w:rPr>
        <w:t xml:space="preserve"> uczniów z ubiegłego roku szkolnego 2013/14</w:t>
      </w:r>
      <w:r w:rsidR="007646FD">
        <w:rPr>
          <w:rFonts w:ascii="Tahoma" w:hAnsi="Tahoma" w:cs="Tahoma"/>
          <w:sz w:val="20"/>
          <w:szCs w:val="20"/>
        </w:rPr>
        <w:t>.</w:t>
      </w:r>
      <w:r w:rsidR="007A6B7A">
        <w:rPr>
          <w:rFonts w:ascii="Tahoma" w:hAnsi="Tahoma" w:cs="Tahoma"/>
          <w:sz w:val="20"/>
          <w:szCs w:val="20"/>
        </w:rPr>
        <w:t xml:space="preserve"> </w:t>
      </w:r>
    </w:p>
    <w:p w:rsidR="007A6B7A" w:rsidRPr="007646FD" w:rsidRDefault="007A6B7A" w:rsidP="007646F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7646FD">
        <w:rPr>
          <w:rFonts w:ascii="Tahoma" w:hAnsi="Tahoma" w:cs="Tahoma"/>
          <w:bCs/>
          <w:sz w:val="20"/>
          <w:szCs w:val="20"/>
        </w:rPr>
        <w:t xml:space="preserve">W każdej ze szkół uczestniczących w projekcie </w:t>
      </w:r>
      <w:r w:rsidR="007646FD">
        <w:rPr>
          <w:rFonts w:ascii="Tahoma" w:hAnsi="Tahoma" w:cs="Tahoma"/>
          <w:bCs/>
          <w:sz w:val="20"/>
          <w:szCs w:val="20"/>
        </w:rPr>
        <w:t>obowiązują</w:t>
      </w:r>
      <w:r w:rsidRPr="007646FD">
        <w:rPr>
          <w:rFonts w:ascii="Tahoma" w:hAnsi="Tahoma" w:cs="Tahoma"/>
          <w:bCs/>
          <w:sz w:val="20"/>
          <w:szCs w:val="20"/>
        </w:rPr>
        <w:t xml:space="preserve"> odrębne zasady </w:t>
      </w:r>
      <w:r w:rsidR="00D528B6">
        <w:rPr>
          <w:rFonts w:ascii="Tahoma" w:hAnsi="Tahoma" w:cs="Tahoma"/>
          <w:bCs/>
          <w:sz w:val="20"/>
          <w:szCs w:val="20"/>
        </w:rPr>
        <w:t xml:space="preserve">dotyczące </w:t>
      </w:r>
      <w:r w:rsidRPr="007646FD">
        <w:rPr>
          <w:rFonts w:ascii="Tahoma" w:hAnsi="Tahoma" w:cs="Tahoma"/>
          <w:bCs/>
          <w:sz w:val="20"/>
          <w:szCs w:val="20"/>
        </w:rPr>
        <w:t xml:space="preserve">wyboru </w:t>
      </w:r>
      <w:r w:rsidR="00D528B6">
        <w:rPr>
          <w:rFonts w:ascii="Tahoma" w:hAnsi="Tahoma" w:cs="Tahoma"/>
          <w:bCs/>
          <w:sz w:val="20"/>
          <w:szCs w:val="20"/>
        </w:rPr>
        <w:t xml:space="preserve">uczniów do </w:t>
      </w:r>
      <w:r w:rsidRPr="007646FD">
        <w:rPr>
          <w:rFonts w:ascii="Tahoma" w:hAnsi="Tahoma" w:cs="Tahoma"/>
          <w:bCs/>
          <w:sz w:val="20"/>
          <w:szCs w:val="20"/>
        </w:rPr>
        <w:t xml:space="preserve">grupy projektowej, zgodnie z założeniami projektu oraz Innowacyjnymi </w:t>
      </w:r>
      <w:r w:rsidR="00E73B48" w:rsidRPr="007646FD">
        <w:rPr>
          <w:rFonts w:ascii="Tahoma" w:hAnsi="Tahoma" w:cs="Tahoma"/>
          <w:bCs/>
          <w:sz w:val="20"/>
          <w:szCs w:val="20"/>
        </w:rPr>
        <w:t xml:space="preserve">Programami Zajęć, które uzyskały akceptację Urzędu Marszałkowskiego Województwa Mazowieckiego i zostały skierowane do dofinansowania i realizacji. </w:t>
      </w:r>
    </w:p>
    <w:p w:rsidR="00E73B48" w:rsidRPr="00A23013" w:rsidRDefault="007508FE" w:rsidP="007646FD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  <w:iCs/>
          <w:sz w:val="20"/>
          <w:szCs w:val="20"/>
        </w:rPr>
      </w:pPr>
      <w:r w:rsidRPr="00E73B48">
        <w:rPr>
          <w:rFonts w:ascii="Tahoma" w:hAnsi="Tahoma" w:cs="Tahoma"/>
          <w:sz w:val="20"/>
          <w:szCs w:val="20"/>
        </w:rPr>
        <w:t>Wymagane dokumenty rekrutacyjne to:</w:t>
      </w:r>
      <w:r w:rsidRPr="00E73B48">
        <w:rPr>
          <w:rFonts w:ascii="Tahoma" w:hAnsi="Tahoma" w:cs="Tahoma"/>
          <w:iCs/>
          <w:sz w:val="20"/>
          <w:szCs w:val="20"/>
        </w:rPr>
        <w:t xml:space="preserve"> </w:t>
      </w:r>
      <w:r w:rsidR="00A23013" w:rsidRPr="00A23013">
        <w:rPr>
          <w:rFonts w:ascii="Tahoma" w:hAnsi="Tahoma" w:cs="Tahoma"/>
          <w:b/>
          <w:iCs/>
          <w:sz w:val="20"/>
          <w:szCs w:val="20"/>
        </w:rPr>
        <w:t>Formularz zgłoszeniowy wraz z Deklaracją uczestnictwa,</w:t>
      </w:r>
      <w:r w:rsidRPr="00A23013">
        <w:rPr>
          <w:rFonts w:ascii="Tahoma" w:hAnsi="Tahoma" w:cs="Tahoma"/>
          <w:b/>
          <w:iCs/>
          <w:sz w:val="20"/>
          <w:szCs w:val="20"/>
        </w:rPr>
        <w:t xml:space="preserve"> Oświadczenie</w:t>
      </w:r>
      <w:r w:rsidR="00A23013" w:rsidRPr="00A23013">
        <w:rPr>
          <w:rFonts w:ascii="Tahoma" w:hAnsi="Tahoma" w:cs="Tahoma"/>
          <w:b/>
          <w:iCs/>
          <w:sz w:val="20"/>
          <w:szCs w:val="20"/>
        </w:rPr>
        <w:t>m</w:t>
      </w:r>
      <w:r w:rsidRPr="00A23013">
        <w:rPr>
          <w:rFonts w:ascii="Tahoma" w:hAnsi="Tahoma" w:cs="Tahoma"/>
          <w:b/>
          <w:iCs/>
          <w:sz w:val="20"/>
          <w:szCs w:val="20"/>
        </w:rPr>
        <w:t xml:space="preserve"> o wyrażeniu zgody na przetwarzanie </w:t>
      </w:r>
      <w:r w:rsidR="00E73B48" w:rsidRPr="00A23013">
        <w:rPr>
          <w:rFonts w:ascii="Tahoma" w:hAnsi="Tahoma" w:cs="Tahoma"/>
          <w:b/>
          <w:iCs/>
          <w:sz w:val="20"/>
          <w:szCs w:val="20"/>
        </w:rPr>
        <w:t>danych osobowych</w:t>
      </w:r>
      <w:r w:rsidR="00A23013" w:rsidRPr="00A23013">
        <w:rPr>
          <w:rFonts w:ascii="Tahoma" w:hAnsi="Tahoma" w:cs="Tahoma"/>
          <w:b/>
          <w:iCs/>
          <w:sz w:val="20"/>
          <w:szCs w:val="20"/>
        </w:rPr>
        <w:t xml:space="preserve"> i Zgoda na wykorzystanie wizerunku.</w:t>
      </w:r>
    </w:p>
    <w:p w:rsidR="00E73B48" w:rsidRPr="007646FD" w:rsidRDefault="00A23013" w:rsidP="007646F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W/w dokument stanowi</w:t>
      </w:r>
      <w:r w:rsidR="00E73B48" w:rsidRPr="007646FD">
        <w:rPr>
          <w:rFonts w:ascii="Tahoma" w:hAnsi="Tahoma" w:cs="Tahoma"/>
          <w:iCs/>
          <w:sz w:val="20"/>
          <w:szCs w:val="20"/>
        </w:rPr>
        <w:t xml:space="preserve"> załącznik do niniejszego regulaminu.</w:t>
      </w:r>
    </w:p>
    <w:p w:rsidR="00E73B48" w:rsidRDefault="00697935" w:rsidP="007646FD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Dokumentacja projektowa i finansowa</w:t>
      </w:r>
      <w:r w:rsidR="00E73B48" w:rsidRPr="00E73B48">
        <w:rPr>
          <w:rFonts w:ascii="Tahoma" w:hAnsi="Tahoma" w:cs="Tahoma"/>
          <w:iCs/>
          <w:sz w:val="20"/>
          <w:szCs w:val="20"/>
        </w:rPr>
        <w:t xml:space="preserve"> będzie przechowywana w biurze projektu w Urzędzie Gminy N</w:t>
      </w:r>
      <w:r w:rsidR="00E73B48">
        <w:rPr>
          <w:rFonts w:ascii="Tahoma" w:hAnsi="Tahoma" w:cs="Tahoma"/>
          <w:iCs/>
          <w:sz w:val="20"/>
          <w:szCs w:val="20"/>
        </w:rPr>
        <w:t>adarzyn</w:t>
      </w:r>
      <w:r w:rsidR="00D528B6">
        <w:rPr>
          <w:rFonts w:ascii="Tahoma" w:hAnsi="Tahoma" w:cs="Tahoma"/>
          <w:iCs/>
          <w:sz w:val="20"/>
          <w:szCs w:val="20"/>
        </w:rPr>
        <w:t xml:space="preserve"> oraz dokumentacja w zakresie zajęć szkolnych jak dzienniki zajęć, deklaracje i oświadczenia o uczestnictwie w każdej z placówek uczestniczących w projekcie</w:t>
      </w:r>
      <w:r w:rsidR="00E73B48" w:rsidRPr="00E73B48">
        <w:rPr>
          <w:rFonts w:ascii="Tahoma" w:hAnsi="Tahoma" w:cs="Tahoma"/>
          <w:iCs/>
          <w:sz w:val="20"/>
          <w:szCs w:val="20"/>
        </w:rPr>
        <w:t>.</w:t>
      </w:r>
    </w:p>
    <w:p w:rsidR="00E73B48" w:rsidRPr="00E73B48" w:rsidRDefault="00E73B48" w:rsidP="007646FD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E73B48">
        <w:rPr>
          <w:rFonts w:ascii="Tahoma" w:hAnsi="Tahoma" w:cs="Tahoma"/>
          <w:iCs/>
          <w:sz w:val="20"/>
          <w:szCs w:val="20"/>
        </w:rPr>
        <w:t>W przypadku złożenia niepoprawnych formalnie dokumentów rodzica/opiekuna prawnego ucznia wzywa się do uzupełnienia dokumentów.</w:t>
      </w:r>
    </w:p>
    <w:p w:rsidR="00E73B48" w:rsidRPr="00E73B48" w:rsidRDefault="00E73B48" w:rsidP="007646FD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E73B48">
        <w:rPr>
          <w:rFonts w:ascii="Tahoma" w:hAnsi="Tahoma" w:cs="Tahoma"/>
          <w:iCs/>
          <w:sz w:val="20"/>
          <w:szCs w:val="20"/>
        </w:rPr>
        <w:t>W</w:t>
      </w:r>
      <w:r w:rsidR="007646FD">
        <w:rPr>
          <w:rFonts w:ascii="Tahoma" w:hAnsi="Tahoma" w:cs="Tahoma"/>
          <w:iCs/>
          <w:sz w:val="20"/>
          <w:szCs w:val="20"/>
        </w:rPr>
        <w:t>arunkiem uczestniczenia w projekcie</w:t>
      </w:r>
      <w:r w:rsidRPr="00E73B48">
        <w:rPr>
          <w:rFonts w:ascii="Tahoma" w:hAnsi="Tahoma" w:cs="Tahoma"/>
          <w:iCs/>
          <w:sz w:val="20"/>
          <w:szCs w:val="20"/>
        </w:rPr>
        <w:t xml:space="preserve"> jest złożenie poprawnie wypełnionych dokumentów wymienionych w § 4 ust. 4.</w:t>
      </w:r>
      <w:r w:rsidR="00D528B6">
        <w:rPr>
          <w:rFonts w:ascii="Tahoma" w:hAnsi="Tahoma" w:cs="Tahoma"/>
          <w:iCs/>
          <w:sz w:val="20"/>
          <w:szCs w:val="20"/>
        </w:rPr>
        <w:t xml:space="preserve"> Uczniowie, którzy w czasie przystąpienia do projektu ukończyli 12 lat podają dane osobowe niezbędne do wypełnienia Formularza PEFS do Podsystemu Monitorowania Europejskiego Funduszu Społecznego dla Programu Operacyjnego Kapitał Ludzki w celu przeprowadzenia badań ewaluacyjnych.</w:t>
      </w:r>
    </w:p>
    <w:p w:rsidR="00697935" w:rsidRPr="00E73B48" w:rsidRDefault="00697935" w:rsidP="00697935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E73B48">
        <w:rPr>
          <w:rFonts w:ascii="Tahoma" w:hAnsi="Tahoma" w:cs="Tahoma"/>
          <w:iCs/>
          <w:sz w:val="20"/>
          <w:szCs w:val="20"/>
        </w:rPr>
        <w:t>Złożenie deklaracji uczestnictwa w projekcie oznacza akceptację niniejszego regulaminu rekrutacji oraz zasad udziału w projekcie.</w:t>
      </w:r>
    </w:p>
    <w:p w:rsidR="00D528B6" w:rsidRDefault="00E73B48" w:rsidP="00D528B6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E73B48">
        <w:rPr>
          <w:rFonts w:ascii="Tahoma" w:hAnsi="Tahoma" w:cs="Tahoma"/>
          <w:iCs/>
          <w:sz w:val="20"/>
          <w:szCs w:val="20"/>
        </w:rPr>
        <w:t>W przypadku, gdy liczba kandydatów na zajęcia dodatkowe przekroczy liczbę miejsc w grupie, utworzona zostanie lista rezerwowa Uczestników.</w:t>
      </w:r>
    </w:p>
    <w:p w:rsidR="00697935" w:rsidRDefault="00697935" w:rsidP="00697935">
      <w:p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</w:p>
    <w:p w:rsidR="00697935" w:rsidRDefault="00697935" w:rsidP="00697935">
      <w:p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</w:p>
    <w:p w:rsidR="00697935" w:rsidRDefault="00697935" w:rsidP="00697935">
      <w:p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</w:p>
    <w:p w:rsidR="00D528B6" w:rsidRPr="00D528B6" w:rsidRDefault="00E73B48" w:rsidP="00D528B6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D528B6">
        <w:rPr>
          <w:rFonts w:ascii="Tahoma" w:hAnsi="Tahoma" w:cs="Tahoma"/>
          <w:iCs/>
          <w:sz w:val="20"/>
          <w:szCs w:val="20"/>
        </w:rPr>
        <w:t>Rodzice uczniów lub prawni opiekunowie</w:t>
      </w:r>
      <w:r w:rsidR="00D528B6">
        <w:rPr>
          <w:rFonts w:ascii="Tahoma" w:hAnsi="Tahoma" w:cs="Tahoma"/>
          <w:iCs/>
          <w:sz w:val="20"/>
          <w:szCs w:val="20"/>
        </w:rPr>
        <w:t xml:space="preserve"> uczniów</w:t>
      </w:r>
      <w:r w:rsidRPr="00D528B6">
        <w:rPr>
          <w:rFonts w:ascii="Tahoma" w:hAnsi="Tahoma" w:cs="Tahoma"/>
          <w:iCs/>
          <w:sz w:val="20"/>
          <w:szCs w:val="20"/>
        </w:rPr>
        <w:t>, którzy nie zostali zakwalifikowani do projektu mogą złożyć odwołanie, które zo</w:t>
      </w:r>
      <w:r w:rsidR="00D528B6">
        <w:rPr>
          <w:rFonts w:ascii="Tahoma" w:hAnsi="Tahoma" w:cs="Tahoma"/>
          <w:iCs/>
          <w:sz w:val="20"/>
          <w:szCs w:val="20"/>
        </w:rPr>
        <w:t>stanie rozpatrzone przez komisję</w:t>
      </w:r>
      <w:r w:rsidRPr="00D528B6">
        <w:rPr>
          <w:rFonts w:ascii="Tahoma" w:hAnsi="Tahoma" w:cs="Tahoma"/>
          <w:iCs/>
          <w:sz w:val="20"/>
          <w:szCs w:val="20"/>
        </w:rPr>
        <w:t xml:space="preserve"> zwołaną przez Dyrektora danej szkoły. Pozytywne rozpatrzenie odwołania spowoduje dopisan</w:t>
      </w:r>
      <w:r w:rsidR="0087766B" w:rsidRPr="00D528B6">
        <w:rPr>
          <w:rFonts w:ascii="Tahoma" w:hAnsi="Tahoma" w:cs="Tahoma"/>
          <w:iCs/>
          <w:sz w:val="20"/>
          <w:szCs w:val="20"/>
        </w:rPr>
        <w:t>ie ucznia do grupy projektowej jeż</w:t>
      </w:r>
      <w:r w:rsidRPr="00D528B6">
        <w:rPr>
          <w:rFonts w:ascii="Tahoma" w:hAnsi="Tahoma" w:cs="Tahoma"/>
          <w:iCs/>
          <w:sz w:val="20"/>
          <w:szCs w:val="20"/>
        </w:rPr>
        <w:t>e</w:t>
      </w:r>
      <w:r w:rsidR="0087766B" w:rsidRPr="00D528B6">
        <w:rPr>
          <w:rFonts w:ascii="Tahoma" w:hAnsi="Tahoma" w:cs="Tahoma"/>
          <w:iCs/>
          <w:sz w:val="20"/>
          <w:szCs w:val="20"/>
        </w:rPr>
        <w:t>l</w:t>
      </w:r>
      <w:r w:rsidRPr="00D528B6">
        <w:rPr>
          <w:rFonts w:ascii="Tahoma" w:hAnsi="Tahoma" w:cs="Tahoma"/>
          <w:iCs/>
          <w:sz w:val="20"/>
          <w:szCs w:val="20"/>
        </w:rPr>
        <w:t>i grupa liczy</w:t>
      </w:r>
      <w:r w:rsidR="0087766B" w:rsidRPr="00D528B6">
        <w:rPr>
          <w:rFonts w:ascii="Tahoma" w:hAnsi="Tahoma" w:cs="Tahoma"/>
          <w:iCs/>
          <w:sz w:val="20"/>
          <w:szCs w:val="20"/>
        </w:rPr>
        <w:t xml:space="preserve"> nie więcej niż 25 uczestników</w:t>
      </w:r>
      <w:r w:rsidRPr="00D528B6">
        <w:rPr>
          <w:rFonts w:ascii="Tahoma" w:hAnsi="Tahoma" w:cs="Tahoma"/>
          <w:iCs/>
          <w:sz w:val="20"/>
          <w:szCs w:val="20"/>
        </w:rPr>
        <w:t xml:space="preserve"> lub na listę rezerwową. </w:t>
      </w:r>
    </w:p>
    <w:p w:rsidR="005F448E" w:rsidRPr="00D528B6" w:rsidRDefault="00E73B48" w:rsidP="00D528B6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D528B6">
        <w:rPr>
          <w:rFonts w:ascii="Tahoma" w:hAnsi="Tahoma" w:cs="Tahoma"/>
          <w:iCs/>
          <w:sz w:val="20"/>
          <w:szCs w:val="20"/>
        </w:rPr>
        <w:t>W przypadku rezygnacji z uczestnictwa w projekcie przed rozpoczęciem zajęć dodatkowych któregoś z zakwalifikowanych Uczestników projektu na jego miejsce zostanie zaproszona osoba z listy rezerwowej.</w:t>
      </w:r>
    </w:p>
    <w:p w:rsidR="0017763E" w:rsidRPr="0017763E" w:rsidRDefault="0017763E" w:rsidP="0017763E">
      <w:pPr>
        <w:spacing w:after="0" w:line="240" w:lineRule="auto"/>
        <w:ind w:left="426"/>
        <w:rPr>
          <w:rFonts w:ascii="Tahoma" w:hAnsi="Tahoma" w:cs="Tahoma"/>
          <w:iCs/>
          <w:sz w:val="20"/>
          <w:szCs w:val="20"/>
        </w:rPr>
      </w:pPr>
    </w:p>
    <w:p w:rsidR="00886E0B" w:rsidRPr="00886E0B" w:rsidRDefault="00886E0B" w:rsidP="00886E0B">
      <w:pPr>
        <w:jc w:val="center"/>
        <w:rPr>
          <w:rFonts w:ascii="Tahoma" w:hAnsi="Tahoma" w:cs="Tahoma"/>
          <w:sz w:val="20"/>
          <w:szCs w:val="20"/>
        </w:rPr>
      </w:pPr>
      <w:r w:rsidRPr="00886E0B">
        <w:rPr>
          <w:rFonts w:ascii="Tahoma" w:hAnsi="Tahoma" w:cs="Tahoma"/>
          <w:sz w:val="20"/>
          <w:szCs w:val="20"/>
        </w:rPr>
        <w:t xml:space="preserve">§ </w:t>
      </w:r>
      <w:r w:rsidRPr="00886E0B">
        <w:rPr>
          <w:rFonts w:ascii="Tahoma" w:hAnsi="Tahoma" w:cs="Tahoma"/>
          <w:b/>
          <w:bCs/>
          <w:sz w:val="20"/>
          <w:szCs w:val="20"/>
        </w:rPr>
        <w:t xml:space="preserve">5 </w:t>
      </w:r>
      <w:r w:rsidR="0087766B">
        <w:rPr>
          <w:rFonts w:ascii="Tahoma" w:hAnsi="Tahoma" w:cs="Tahoma"/>
          <w:b/>
          <w:bCs/>
          <w:sz w:val="20"/>
          <w:szCs w:val="20"/>
        </w:rPr>
        <w:br/>
      </w:r>
      <w:r w:rsidRPr="00886E0B">
        <w:rPr>
          <w:rFonts w:ascii="Tahoma" w:hAnsi="Tahoma" w:cs="Tahoma"/>
          <w:b/>
          <w:bCs/>
          <w:sz w:val="20"/>
          <w:szCs w:val="20"/>
        </w:rPr>
        <w:t>Prawa i</w:t>
      </w:r>
      <w:r w:rsidR="0087766B">
        <w:rPr>
          <w:rFonts w:ascii="Tahoma" w:hAnsi="Tahoma" w:cs="Tahoma"/>
          <w:b/>
          <w:bCs/>
          <w:sz w:val="20"/>
          <w:szCs w:val="20"/>
        </w:rPr>
        <w:t xml:space="preserve"> obowiązki uczestników projektu</w:t>
      </w:r>
    </w:p>
    <w:p w:rsidR="00886E0B" w:rsidRPr="00886E0B" w:rsidRDefault="00886E0B" w:rsidP="00886E0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86E0B">
        <w:rPr>
          <w:rFonts w:ascii="Tahoma" w:hAnsi="Tahoma" w:cs="Tahoma"/>
          <w:sz w:val="20"/>
          <w:szCs w:val="20"/>
        </w:rPr>
        <w:t>Każdy uczestnik projektu niezależnie od warunków udziału w projekcie zobowiązuje się do:</w:t>
      </w:r>
    </w:p>
    <w:p w:rsidR="00886E0B" w:rsidRDefault="00886E0B" w:rsidP="00886E0B">
      <w:pPr>
        <w:pStyle w:val="Akapitzlist"/>
        <w:numPr>
          <w:ilvl w:val="0"/>
          <w:numId w:val="15"/>
        </w:numPr>
        <w:spacing w:after="0" w:line="240" w:lineRule="auto"/>
        <w:ind w:left="851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886E0B">
        <w:rPr>
          <w:rFonts w:ascii="Tahoma" w:hAnsi="Tahoma" w:cs="Tahoma"/>
          <w:sz w:val="20"/>
          <w:szCs w:val="20"/>
        </w:rPr>
        <w:t>złożenia kompletu wyma</w:t>
      </w:r>
      <w:r w:rsidR="00D528B6">
        <w:rPr>
          <w:rFonts w:ascii="Tahoma" w:hAnsi="Tahoma" w:cs="Tahoma"/>
          <w:sz w:val="20"/>
          <w:szCs w:val="20"/>
        </w:rPr>
        <w:t>ganych dokumentów</w:t>
      </w:r>
      <w:r w:rsidRPr="00886E0B">
        <w:rPr>
          <w:rFonts w:ascii="Tahoma" w:hAnsi="Tahoma" w:cs="Tahoma"/>
          <w:sz w:val="20"/>
          <w:szCs w:val="20"/>
        </w:rPr>
        <w:t>,</w:t>
      </w:r>
    </w:p>
    <w:p w:rsidR="00886E0B" w:rsidRDefault="00886E0B" w:rsidP="00886E0B">
      <w:pPr>
        <w:pStyle w:val="Akapitzlist"/>
        <w:numPr>
          <w:ilvl w:val="0"/>
          <w:numId w:val="15"/>
        </w:numPr>
        <w:spacing w:after="0" w:line="240" w:lineRule="auto"/>
        <w:ind w:left="851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886E0B">
        <w:rPr>
          <w:rFonts w:ascii="Tahoma" w:hAnsi="Tahoma" w:cs="Tahoma"/>
          <w:sz w:val="20"/>
          <w:szCs w:val="20"/>
        </w:rPr>
        <w:t xml:space="preserve">zapoznania się z treścią niniejszego Regulaminu i jego akceptacji poprzez złożenie podpisu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886E0B" w:rsidRDefault="00886E0B" w:rsidP="00886E0B">
      <w:pPr>
        <w:pStyle w:val="Akapitzlist"/>
        <w:spacing w:after="0" w:line="240" w:lineRule="auto"/>
        <w:ind w:left="8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886E0B">
        <w:rPr>
          <w:rFonts w:ascii="Tahoma" w:hAnsi="Tahoma" w:cs="Tahoma"/>
          <w:sz w:val="20"/>
          <w:szCs w:val="20"/>
        </w:rPr>
        <w:t>pod deklaracją uczestnictwa,</w:t>
      </w:r>
    </w:p>
    <w:p w:rsidR="00886E0B" w:rsidRDefault="00886E0B" w:rsidP="00886E0B">
      <w:pPr>
        <w:pStyle w:val="Akapitzlist"/>
        <w:numPr>
          <w:ilvl w:val="0"/>
          <w:numId w:val="15"/>
        </w:numPr>
        <w:spacing w:after="0"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886E0B">
        <w:rPr>
          <w:rFonts w:ascii="Tahoma" w:hAnsi="Tahoma" w:cs="Tahoma"/>
          <w:sz w:val="20"/>
          <w:szCs w:val="20"/>
        </w:rPr>
        <w:t>systematycznego, punktualnego i aktywnego uczestnictwa w zajęciach organizowanych w ramach projektu zgodnie z ustalonym harmonogramem zajęć (obecność na zajęciach sprawdzana będzie każdorazowo przez prowadzącego zajęcia poprzez sprawdzenie listy obecności w dzienniku zajęć); opuszczenie zajęć usprawiedliwia pisemne usprawiedliwienie rodziców wyjaśniające przyczynę nieobecności lub zwolnienie lekarskie,</w:t>
      </w:r>
    </w:p>
    <w:p w:rsidR="00886E0B" w:rsidRDefault="00886E0B" w:rsidP="00886E0B">
      <w:pPr>
        <w:pStyle w:val="Akapitzlist"/>
        <w:numPr>
          <w:ilvl w:val="0"/>
          <w:numId w:val="15"/>
        </w:numPr>
        <w:spacing w:after="0" w:line="240" w:lineRule="auto"/>
        <w:ind w:left="851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886E0B">
        <w:rPr>
          <w:rFonts w:ascii="Tahoma" w:hAnsi="Tahoma" w:cs="Tahoma"/>
          <w:sz w:val="20"/>
          <w:szCs w:val="20"/>
        </w:rPr>
        <w:t>wypełniania ankiet i arkuszy dla celów ewaluacji i monitorowania projektu,</w:t>
      </w:r>
    </w:p>
    <w:p w:rsidR="00886E0B" w:rsidRDefault="00886E0B" w:rsidP="00886E0B">
      <w:pPr>
        <w:pStyle w:val="Akapitzlist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886E0B">
        <w:rPr>
          <w:rFonts w:ascii="Tahoma" w:hAnsi="Tahoma" w:cs="Tahoma"/>
          <w:sz w:val="20"/>
          <w:szCs w:val="20"/>
        </w:rPr>
        <w:t>bieżącego informowania personelu projektu o wszystkich zdarzeniach mogących zakłócić jego udział w projekcie oraz usprawiedliwienia ewentualnej nieobecności na zajęciach,</w:t>
      </w:r>
    </w:p>
    <w:p w:rsidR="00886E0B" w:rsidRDefault="00886E0B" w:rsidP="00886E0B">
      <w:pPr>
        <w:pStyle w:val="Akapitzlist"/>
        <w:numPr>
          <w:ilvl w:val="0"/>
          <w:numId w:val="15"/>
        </w:numPr>
        <w:spacing w:after="0" w:line="240" w:lineRule="auto"/>
        <w:ind w:left="851" w:hanging="142"/>
        <w:rPr>
          <w:rFonts w:ascii="Tahoma" w:hAnsi="Tahoma" w:cs="Tahoma"/>
          <w:sz w:val="20"/>
          <w:szCs w:val="20"/>
        </w:rPr>
      </w:pPr>
      <w:r w:rsidRPr="00886E0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886E0B">
        <w:rPr>
          <w:rFonts w:ascii="Tahoma" w:hAnsi="Tahoma" w:cs="Tahoma"/>
          <w:sz w:val="20"/>
          <w:szCs w:val="20"/>
        </w:rPr>
        <w:t>samodzielnego nadrobienia opuszczonych zajęć w przypadku nieobecności,</w:t>
      </w:r>
    </w:p>
    <w:p w:rsidR="00886E0B" w:rsidRDefault="00886E0B" w:rsidP="00886E0B">
      <w:pPr>
        <w:pStyle w:val="Akapitzlist"/>
        <w:numPr>
          <w:ilvl w:val="0"/>
          <w:numId w:val="15"/>
        </w:numPr>
        <w:spacing w:after="0"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886E0B">
        <w:rPr>
          <w:rFonts w:ascii="Tahoma" w:hAnsi="Tahoma" w:cs="Tahoma"/>
          <w:sz w:val="20"/>
          <w:szCs w:val="20"/>
        </w:rPr>
        <w:t xml:space="preserve">stosowania się do poleceń wydawanych przez poszczególne osoby związane z realizacją </w:t>
      </w:r>
      <w:r>
        <w:rPr>
          <w:rFonts w:ascii="Tahoma" w:hAnsi="Tahoma" w:cs="Tahoma"/>
          <w:sz w:val="20"/>
          <w:szCs w:val="20"/>
        </w:rPr>
        <w:t xml:space="preserve"> </w:t>
      </w:r>
      <w:r w:rsidRPr="00886E0B">
        <w:rPr>
          <w:rFonts w:ascii="Tahoma" w:hAnsi="Tahoma" w:cs="Tahoma"/>
          <w:sz w:val="20"/>
          <w:szCs w:val="20"/>
        </w:rPr>
        <w:t>projektu,</w:t>
      </w:r>
    </w:p>
    <w:p w:rsidR="00886E0B" w:rsidRDefault="00886E0B" w:rsidP="00886E0B">
      <w:pPr>
        <w:pStyle w:val="Akapitzlist"/>
        <w:numPr>
          <w:ilvl w:val="0"/>
          <w:numId w:val="15"/>
        </w:numPr>
        <w:spacing w:after="0"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886E0B">
        <w:rPr>
          <w:rFonts w:ascii="Tahoma" w:hAnsi="Tahoma" w:cs="Tahoma"/>
          <w:sz w:val="20"/>
          <w:szCs w:val="20"/>
        </w:rPr>
        <w:t xml:space="preserve">przestrzegania ogólnie przyjętych norm i zasad, w tym dbałości o sprzęt i urządzenia </w:t>
      </w:r>
      <w:r>
        <w:rPr>
          <w:rFonts w:ascii="Tahoma" w:hAnsi="Tahoma" w:cs="Tahoma"/>
          <w:sz w:val="20"/>
          <w:szCs w:val="20"/>
        </w:rPr>
        <w:t xml:space="preserve"> </w:t>
      </w:r>
      <w:r w:rsidRPr="00886E0B">
        <w:rPr>
          <w:rFonts w:ascii="Tahoma" w:hAnsi="Tahoma" w:cs="Tahoma"/>
          <w:sz w:val="20"/>
          <w:szCs w:val="20"/>
        </w:rPr>
        <w:t>wykorzystywane w trakcie realizacji projektu,</w:t>
      </w:r>
    </w:p>
    <w:p w:rsidR="00886E0B" w:rsidRDefault="00886E0B" w:rsidP="00886E0B">
      <w:pPr>
        <w:pStyle w:val="Akapitzlist"/>
        <w:numPr>
          <w:ilvl w:val="0"/>
          <w:numId w:val="15"/>
        </w:numPr>
        <w:spacing w:after="0" w:line="240" w:lineRule="auto"/>
        <w:ind w:left="851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886E0B">
        <w:rPr>
          <w:rFonts w:ascii="Tahoma" w:hAnsi="Tahoma" w:cs="Tahoma"/>
          <w:sz w:val="20"/>
          <w:szCs w:val="20"/>
        </w:rPr>
        <w:t xml:space="preserve"> informowania o zmianach dotyczących danych osobowych.</w:t>
      </w:r>
    </w:p>
    <w:p w:rsidR="0017763E" w:rsidRDefault="0017763E" w:rsidP="0017763E">
      <w:pPr>
        <w:pStyle w:val="Akapitzlist"/>
        <w:spacing w:after="0" w:line="240" w:lineRule="auto"/>
        <w:ind w:left="851"/>
        <w:rPr>
          <w:rFonts w:ascii="Tahoma" w:hAnsi="Tahoma" w:cs="Tahoma"/>
          <w:sz w:val="20"/>
          <w:szCs w:val="20"/>
        </w:rPr>
      </w:pPr>
    </w:p>
    <w:p w:rsidR="0017763E" w:rsidRPr="0017763E" w:rsidRDefault="0017763E" w:rsidP="0017763E">
      <w:pPr>
        <w:pStyle w:val="Akapitzlist"/>
        <w:spacing w:after="0" w:line="240" w:lineRule="auto"/>
        <w:ind w:left="851"/>
        <w:rPr>
          <w:rFonts w:ascii="Tahoma" w:hAnsi="Tahoma" w:cs="Tahoma"/>
          <w:sz w:val="20"/>
          <w:szCs w:val="20"/>
        </w:rPr>
      </w:pPr>
    </w:p>
    <w:p w:rsidR="00886E0B" w:rsidRPr="00886E0B" w:rsidRDefault="0087766B" w:rsidP="00886E0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  <w:r>
        <w:rPr>
          <w:rFonts w:ascii="Tahoma" w:hAnsi="Tahoma" w:cs="Tahoma"/>
          <w:b/>
          <w:sz w:val="20"/>
          <w:szCs w:val="20"/>
        </w:rPr>
        <w:br/>
      </w:r>
      <w:r w:rsidR="00886E0B" w:rsidRPr="0017763E">
        <w:rPr>
          <w:rFonts w:ascii="Tahoma" w:hAnsi="Tahoma" w:cs="Tahoma"/>
          <w:b/>
          <w:sz w:val="20"/>
          <w:szCs w:val="20"/>
        </w:rPr>
        <w:t xml:space="preserve"> Zasady rezygnacji z</w:t>
      </w:r>
      <w:r w:rsidR="00886E0B" w:rsidRPr="00886E0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uczestnictwa w Projekcie</w:t>
      </w:r>
    </w:p>
    <w:p w:rsidR="00886E0B" w:rsidRDefault="00886E0B" w:rsidP="0017763E">
      <w:pPr>
        <w:pStyle w:val="Akapitzlist"/>
        <w:numPr>
          <w:ilvl w:val="0"/>
          <w:numId w:val="16"/>
        </w:numPr>
        <w:spacing w:line="240" w:lineRule="auto"/>
        <w:rPr>
          <w:rFonts w:ascii="Tahoma" w:hAnsi="Tahoma" w:cs="Tahoma"/>
          <w:sz w:val="20"/>
          <w:szCs w:val="20"/>
        </w:rPr>
      </w:pPr>
      <w:r w:rsidRPr="00886E0B">
        <w:rPr>
          <w:rFonts w:ascii="Tahoma" w:hAnsi="Tahoma" w:cs="Tahoma"/>
          <w:sz w:val="20"/>
          <w:szCs w:val="20"/>
        </w:rPr>
        <w:t>Uczeń zakwalifikowany do udziału w projekcie może zostać skreślony z listy uczestników w przypadku:</w:t>
      </w:r>
    </w:p>
    <w:p w:rsidR="00886E0B" w:rsidRDefault="00886E0B" w:rsidP="0017763E">
      <w:pPr>
        <w:pStyle w:val="Akapitzlist"/>
        <w:numPr>
          <w:ilvl w:val="0"/>
          <w:numId w:val="17"/>
        </w:numPr>
        <w:spacing w:line="240" w:lineRule="auto"/>
        <w:rPr>
          <w:rFonts w:ascii="Tahoma" w:hAnsi="Tahoma" w:cs="Tahoma"/>
          <w:sz w:val="20"/>
          <w:szCs w:val="20"/>
        </w:rPr>
      </w:pPr>
      <w:r w:rsidRPr="00886E0B">
        <w:rPr>
          <w:rFonts w:ascii="Tahoma" w:hAnsi="Tahoma" w:cs="Tahoma"/>
          <w:sz w:val="20"/>
          <w:szCs w:val="20"/>
        </w:rPr>
        <w:t>rezygnacji z uczestnictwa w projekcie (dopuszczalna w przypadkach uzasadnionych zdarzeniem losowym lub chorobą; wymaga oświadczenia w formie pisemnej o przyczynie rezygnacji, złożonego przez rodzica lub opiekuna prawnego w ciągu 7 dni od momentu zaistnienia przyczyn),</w:t>
      </w:r>
    </w:p>
    <w:p w:rsidR="00886E0B" w:rsidRDefault="00886E0B" w:rsidP="0017763E">
      <w:pPr>
        <w:pStyle w:val="Akapitzlist"/>
        <w:numPr>
          <w:ilvl w:val="0"/>
          <w:numId w:val="17"/>
        </w:numPr>
        <w:spacing w:line="240" w:lineRule="auto"/>
        <w:rPr>
          <w:rFonts w:ascii="Tahoma" w:hAnsi="Tahoma" w:cs="Tahoma"/>
          <w:sz w:val="20"/>
          <w:szCs w:val="20"/>
        </w:rPr>
      </w:pPr>
      <w:r w:rsidRPr="00886E0B">
        <w:rPr>
          <w:rFonts w:ascii="Tahoma" w:hAnsi="Tahoma" w:cs="Tahoma"/>
          <w:sz w:val="20"/>
          <w:szCs w:val="20"/>
        </w:rPr>
        <w:t>na wniosek nauczyciela prowadzącego zajęcia w przypadku rażącego naruszenia zasad uczestnictwa w zajęciach,</w:t>
      </w:r>
    </w:p>
    <w:p w:rsidR="00886E0B" w:rsidRDefault="00886E0B" w:rsidP="0017763E">
      <w:pPr>
        <w:pStyle w:val="Akapitzlist"/>
        <w:numPr>
          <w:ilvl w:val="0"/>
          <w:numId w:val="17"/>
        </w:numPr>
        <w:spacing w:line="240" w:lineRule="auto"/>
        <w:rPr>
          <w:rFonts w:ascii="Tahoma" w:hAnsi="Tahoma" w:cs="Tahoma"/>
          <w:sz w:val="20"/>
          <w:szCs w:val="20"/>
        </w:rPr>
      </w:pPr>
      <w:r w:rsidRPr="00886E0B">
        <w:rPr>
          <w:rFonts w:ascii="Tahoma" w:hAnsi="Tahoma" w:cs="Tahoma"/>
          <w:sz w:val="20"/>
          <w:szCs w:val="20"/>
        </w:rPr>
        <w:t>zaprzestania nauki w szkole biorącej udział w projekcie,</w:t>
      </w:r>
    </w:p>
    <w:p w:rsidR="00886E0B" w:rsidRDefault="00886E0B" w:rsidP="0017763E">
      <w:pPr>
        <w:pStyle w:val="Akapitzlist"/>
        <w:numPr>
          <w:ilvl w:val="0"/>
          <w:numId w:val="17"/>
        </w:numPr>
        <w:spacing w:line="240" w:lineRule="auto"/>
        <w:rPr>
          <w:rFonts w:ascii="Tahoma" w:hAnsi="Tahoma" w:cs="Tahoma"/>
          <w:sz w:val="20"/>
          <w:szCs w:val="20"/>
        </w:rPr>
      </w:pPr>
      <w:r w:rsidRPr="00886E0B">
        <w:rPr>
          <w:rFonts w:ascii="Tahoma" w:hAnsi="Tahoma" w:cs="Tahoma"/>
          <w:sz w:val="20"/>
          <w:szCs w:val="20"/>
        </w:rPr>
        <w:t>nieusprawiedliwionej nieobecności przekraczającej 20 % zajęć.</w:t>
      </w:r>
    </w:p>
    <w:p w:rsidR="00886E0B" w:rsidRDefault="00886E0B" w:rsidP="0017763E">
      <w:pPr>
        <w:pStyle w:val="Akapitzlist"/>
        <w:numPr>
          <w:ilvl w:val="0"/>
          <w:numId w:val="18"/>
        </w:numPr>
        <w:spacing w:line="240" w:lineRule="auto"/>
        <w:ind w:hanging="294"/>
        <w:rPr>
          <w:rFonts w:ascii="Tahoma" w:hAnsi="Tahoma" w:cs="Tahoma"/>
          <w:sz w:val="20"/>
          <w:szCs w:val="20"/>
        </w:rPr>
      </w:pPr>
      <w:r w:rsidRPr="00886E0B">
        <w:rPr>
          <w:rFonts w:ascii="Tahoma" w:hAnsi="Tahoma" w:cs="Tahoma"/>
          <w:sz w:val="20"/>
          <w:szCs w:val="20"/>
        </w:rPr>
        <w:t xml:space="preserve">Skreślenie ucznia z listy uczestników projektu dokonuje Gmina </w:t>
      </w:r>
      <w:r>
        <w:rPr>
          <w:rFonts w:ascii="Tahoma" w:hAnsi="Tahoma" w:cs="Tahoma"/>
          <w:sz w:val="20"/>
          <w:szCs w:val="20"/>
        </w:rPr>
        <w:t>Nadarzyn</w:t>
      </w:r>
      <w:r w:rsidRPr="00886E0B">
        <w:rPr>
          <w:rFonts w:ascii="Tahoma" w:hAnsi="Tahoma" w:cs="Tahoma"/>
          <w:sz w:val="20"/>
          <w:szCs w:val="20"/>
        </w:rPr>
        <w:t xml:space="preserve"> na wniosek </w:t>
      </w:r>
      <w:r>
        <w:rPr>
          <w:rFonts w:ascii="Tahoma" w:hAnsi="Tahoma" w:cs="Tahoma"/>
          <w:sz w:val="20"/>
          <w:szCs w:val="20"/>
        </w:rPr>
        <w:t>nauczyciela prowadzącego zajęcia</w:t>
      </w:r>
      <w:r w:rsidRPr="00886E0B">
        <w:rPr>
          <w:rFonts w:ascii="Tahoma" w:hAnsi="Tahoma" w:cs="Tahoma"/>
          <w:sz w:val="20"/>
          <w:szCs w:val="20"/>
        </w:rPr>
        <w:t>. Na miejsce skreślonego ucznia (za zgodą Gminy N</w:t>
      </w:r>
      <w:r>
        <w:rPr>
          <w:rFonts w:ascii="Tahoma" w:hAnsi="Tahoma" w:cs="Tahoma"/>
          <w:sz w:val="20"/>
          <w:szCs w:val="20"/>
        </w:rPr>
        <w:t>adarzyn</w:t>
      </w:r>
      <w:r w:rsidRPr="00886E0B">
        <w:rPr>
          <w:rFonts w:ascii="Tahoma" w:hAnsi="Tahoma" w:cs="Tahoma"/>
          <w:sz w:val="20"/>
          <w:szCs w:val="20"/>
        </w:rPr>
        <w:t>) przyjmuje następnego ucznia z listy rezerwowej.</w:t>
      </w:r>
    </w:p>
    <w:p w:rsidR="00886E0B" w:rsidRDefault="0017763E" w:rsidP="0017763E">
      <w:pPr>
        <w:pStyle w:val="Akapitzlist"/>
        <w:numPr>
          <w:ilvl w:val="0"/>
          <w:numId w:val="18"/>
        </w:numPr>
        <w:spacing w:line="240" w:lineRule="auto"/>
        <w:ind w:hanging="29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Gmina Nadarzyn</w:t>
      </w:r>
      <w:r w:rsidR="00886E0B" w:rsidRPr="00886E0B">
        <w:rPr>
          <w:rFonts w:ascii="Tahoma" w:hAnsi="Tahoma" w:cs="Tahoma"/>
          <w:sz w:val="20"/>
          <w:szCs w:val="20"/>
        </w:rPr>
        <w:t xml:space="preserve"> zastrzega sobie prawo skreślenia uczestnika z listy w przypadku naruszenia przez niego niniejszego Regulaminu.</w:t>
      </w:r>
    </w:p>
    <w:p w:rsidR="0087766B" w:rsidRDefault="0087766B" w:rsidP="0087766B">
      <w:pPr>
        <w:pStyle w:val="Akapitzlist"/>
        <w:spacing w:line="240" w:lineRule="auto"/>
        <w:rPr>
          <w:rFonts w:ascii="Tahoma" w:hAnsi="Tahoma" w:cs="Tahoma"/>
          <w:sz w:val="20"/>
          <w:szCs w:val="20"/>
        </w:rPr>
      </w:pPr>
    </w:p>
    <w:p w:rsidR="00697935" w:rsidRDefault="00697935" w:rsidP="0087766B">
      <w:pPr>
        <w:pStyle w:val="Akapitzlist"/>
        <w:spacing w:line="240" w:lineRule="auto"/>
        <w:rPr>
          <w:rFonts w:ascii="Tahoma" w:hAnsi="Tahoma" w:cs="Tahoma"/>
          <w:sz w:val="20"/>
          <w:szCs w:val="20"/>
        </w:rPr>
      </w:pPr>
    </w:p>
    <w:p w:rsidR="00697935" w:rsidRDefault="00697935" w:rsidP="0087766B">
      <w:pPr>
        <w:pStyle w:val="Akapitzlist"/>
        <w:spacing w:line="240" w:lineRule="auto"/>
        <w:rPr>
          <w:rFonts w:ascii="Tahoma" w:hAnsi="Tahoma" w:cs="Tahoma"/>
          <w:sz w:val="20"/>
          <w:szCs w:val="20"/>
        </w:rPr>
      </w:pPr>
    </w:p>
    <w:p w:rsidR="00697935" w:rsidRDefault="00697935" w:rsidP="0087766B">
      <w:pPr>
        <w:pStyle w:val="Akapitzlist"/>
        <w:spacing w:line="240" w:lineRule="auto"/>
        <w:rPr>
          <w:rFonts w:ascii="Tahoma" w:hAnsi="Tahoma" w:cs="Tahoma"/>
          <w:sz w:val="20"/>
          <w:szCs w:val="20"/>
        </w:rPr>
      </w:pPr>
    </w:p>
    <w:p w:rsidR="00697935" w:rsidRDefault="009137C9" w:rsidP="009137C9">
      <w:pPr>
        <w:pStyle w:val="Akapitzlist"/>
        <w:tabs>
          <w:tab w:val="left" w:pos="3579"/>
        </w:tabs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</w:p>
    <w:p w:rsidR="00697935" w:rsidRDefault="00697935" w:rsidP="0087766B">
      <w:pPr>
        <w:pStyle w:val="Akapitzlist"/>
        <w:spacing w:line="240" w:lineRule="auto"/>
        <w:rPr>
          <w:rFonts w:ascii="Tahoma" w:hAnsi="Tahoma" w:cs="Tahoma"/>
          <w:sz w:val="20"/>
          <w:szCs w:val="20"/>
        </w:rPr>
      </w:pPr>
    </w:p>
    <w:p w:rsidR="00697935" w:rsidRPr="00886E0B" w:rsidRDefault="00697935" w:rsidP="0087766B">
      <w:pPr>
        <w:pStyle w:val="Akapitzlist"/>
        <w:spacing w:line="240" w:lineRule="auto"/>
        <w:rPr>
          <w:rFonts w:ascii="Tahoma" w:hAnsi="Tahoma" w:cs="Tahoma"/>
          <w:sz w:val="20"/>
          <w:szCs w:val="20"/>
        </w:rPr>
      </w:pPr>
    </w:p>
    <w:p w:rsidR="0017763E" w:rsidRDefault="00886E0B" w:rsidP="00A23013">
      <w:pPr>
        <w:pStyle w:val="Akapitzlist"/>
        <w:jc w:val="center"/>
        <w:rPr>
          <w:rFonts w:ascii="Tahoma" w:hAnsi="Tahoma" w:cs="Tahoma"/>
          <w:b/>
          <w:bCs/>
          <w:sz w:val="20"/>
          <w:szCs w:val="20"/>
        </w:rPr>
      </w:pPr>
      <w:r w:rsidRPr="00A23013">
        <w:rPr>
          <w:rFonts w:ascii="Tahoma" w:hAnsi="Tahoma" w:cs="Tahoma"/>
          <w:b/>
          <w:bCs/>
          <w:sz w:val="20"/>
          <w:szCs w:val="20"/>
        </w:rPr>
        <w:t>§</w:t>
      </w:r>
      <w:r w:rsidR="0087766B" w:rsidRPr="00A23013">
        <w:rPr>
          <w:rFonts w:ascii="Tahoma" w:hAnsi="Tahoma" w:cs="Tahoma"/>
          <w:b/>
          <w:bCs/>
          <w:sz w:val="20"/>
          <w:szCs w:val="20"/>
        </w:rPr>
        <w:t xml:space="preserve"> 7</w:t>
      </w:r>
      <w:r w:rsidR="0087766B" w:rsidRPr="00A23013">
        <w:rPr>
          <w:rFonts w:ascii="Tahoma" w:hAnsi="Tahoma" w:cs="Tahoma"/>
          <w:b/>
          <w:bCs/>
          <w:sz w:val="20"/>
          <w:szCs w:val="20"/>
        </w:rPr>
        <w:br/>
        <w:t>Postanowienia końcowe</w:t>
      </w:r>
    </w:p>
    <w:p w:rsidR="00A23013" w:rsidRPr="00A23013" w:rsidRDefault="00A23013" w:rsidP="00A23013">
      <w:pPr>
        <w:pStyle w:val="Akapitzlis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86E0B" w:rsidRPr="00A23013" w:rsidRDefault="00886E0B" w:rsidP="00A23013">
      <w:pPr>
        <w:pStyle w:val="Akapitzlist"/>
        <w:numPr>
          <w:ilvl w:val="0"/>
          <w:numId w:val="23"/>
        </w:numPr>
        <w:rPr>
          <w:rFonts w:ascii="Tahoma" w:hAnsi="Tahoma" w:cs="Tahoma"/>
          <w:b/>
          <w:bCs/>
          <w:sz w:val="20"/>
          <w:szCs w:val="20"/>
        </w:rPr>
      </w:pPr>
      <w:r w:rsidRPr="00A23013">
        <w:rPr>
          <w:rFonts w:ascii="Tahoma" w:hAnsi="Tahoma" w:cs="Tahoma"/>
          <w:sz w:val="20"/>
          <w:szCs w:val="20"/>
        </w:rPr>
        <w:t>W sprawach nieuregulowanych niniejszym Regulaminem zastosowanie mają odpowiednie reguły i zasady wynikające z PO KL, a także przepisy wynikające z właściwych aktów prawa wspólnotowego i polskiego, w szczególności kodeksu cywilnego, ustawy o ochronie danych osobowych.</w:t>
      </w:r>
    </w:p>
    <w:p w:rsidR="00886E0B" w:rsidRPr="00A23013" w:rsidRDefault="00886E0B" w:rsidP="00A23013">
      <w:pPr>
        <w:pStyle w:val="Akapitzlist"/>
        <w:numPr>
          <w:ilvl w:val="0"/>
          <w:numId w:val="23"/>
        </w:numPr>
        <w:rPr>
          <w:rFonts w:ascii="Tahoma" w:hAnsi="Tahoma" w:cs="Tahoma"/>
          <w:b/>
          <w:bCs/>
          <w:sz w:val="20"/>
          <w:szCs w:val="20"/>
        </w:rPr>
      </w:pPr>
      <w:r w:rsidRPr="00A23013">
        <w:rPr>
          <w:rFonts w:ascii="Tahoma" w:hAnsi="Tahoma" w:cs="Tahoma"/>
          <w:sz w:val="20"/>
          <w:szCs w:val="20"/>
        </w:rPr>
        <w:t>Regulamin wchodzi w życie z dniem podpisania i obowiązuje w okresie realizacji projektu.</w:t>
      </w:r>
    </w:p>
    <w:p w:rsidR="0017763E" w:rsidRPr="00A23013" w:rsidRDefault="00886E0B" w:rsidP="00A23013">
      <w:pPr>
        <w:pStyle w:val="Akapitzlist"/>
        <w:numPr>
          <w:ilvl w:val="0"/>
          <w:numId w:val="23"/>
        </w:numPr>
        <w:rPr>
          <w:rFonts w:ascii="Tahoma" w:hAnsi="Tahoma" w:cs="Tahoma"/>
          <w:b/>
          <w:bCs/>
          <w:sz w:val="20"/>
          <w:szCs w:val="20"/>
        </w:rPr>
      </w:pPr>
      <w:r w:rsidRPr="00A23013">
        <w:rPr>
          <w:rFonts w:ascii="Tahoma" w:hAnsi="Tahoma" w:cs="Tahoma"/>
          <w:sz w:val="20"/>
          <w:szCs w:val="20"/>
        </w:rPr>
        <w:t>Wykaz załączników:</w:t>
      </w:r>
    </w:p>
    <w:p w:rsidR="00886E0B" w:rsidRDefault="0017763E" w:rsidP="0017763E">
      <w:pPr>
        <w:pStyle w:val="Akapitzli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- </w:t>
      </w:r>
      <w:r w:rsidR="00886E0B" w:rsidRPr="0017763E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>1</w:t>
      </w:r>
      <w:r w:rsidR="00886E0B" w:rsidRPr="0017763E">
        <w:rPr>
          <w:rFonts w:ascii="Tahoma" w:hAnsi="Tahoma" w:cs="Tahoma"/>
          <w:sz w:val="20"/>
          <w:szCs w:val="20"/>
        </w:rPr>
        <w:t xml:space="preserve"> — </w:t>
      </w:r>
      <w:r w:rsidR="00A23013">
        <w:rPr>
          <w:rFonts w:ascii="Tahoma" w:hAnsi="Tahoma" w:cs="Tahoma"/>
          <w:sz w:val="20"/>
          <w:szCs w:val="20"/>
        </w:rPr>
        <w:t>Formularz zgłoszeniowy</w:t>
      </w:r>
    </w:p>
    <w:p w:rsidR="0017763E" w:rsidRDefault="0017763E" w:rsidP="00886E0B">
      <w:pPr>
        <w:rPr>
          <w:rFonts w:ascii="Tahoma" w:hAnsi="Tahoma" w:cs="Tahoma"/>
          <w:sz w:val="20"/>
          <w:szCs w:val="20"/>
        </w:rPr>
      </w:pPr>
    </w:p>
    <w:p w:rsidR="0017763E" w:rsidRDefault="0017763E" w:rsidP="00886E0B">
      <w:pPr>
        <w:rPr>
          <w:rFonts w:ascii="Tahoma" w:hAnsi="Tahoma" w:cs="Tahoma"/>
          <w:sz w:val="20"/>
          <w:szCs w:val="20"/>
        </w:rPr>
      </w:pPr>
    </w:p>
    <w:p w:rsidR="0017763E" w:rsidRDefault="0017763E" w:rsidP="00886E0B">
      <w:pPr>
        <w:rPr>
          <w:rFonts w:ascii="Tahoma" w:hAnsi="Tahoma" w:cs="Tahoma"/>
          <w:sz w:val="20"/>
          <w:szCs w:val="20"/>
        </w:rPr>
      </w:pPr>
    </w:p>
    <w:p w:rsidR="00886E0B" w:rsidRPr="00886E0B" w:rsidRDefault="0017763E" w:rsidP="00886E0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Nadarzyn</w:t>
      </w:r>
      <w:r w:rsidR="00886E0B" w:rsidRPr="00886E0B">
        <w:rPr>
          <w:rFonts w:ascii="Tahoma" w:hAnsi="Tahoma" w:cs="Tahoma"/>
          <w:sz w:val="20"/>
          <w:szCs w:val="20"/>
        </w:rPr>
        <w:t xml:space="preserve">, dnia </w:t>
      </w:r>
      <w:r>
        <w:rPr>
          <w:rFonts w:ascii="Tahoma" w:hAnsi="Tahoma" w:cs="Tahoma"/>
          <w:sz w:val="20"/>
          <w:szCs w:val="20"/>
        </w:rPr>
        <w:t>01</w:t>
      </w:r>
      <w:r w:rsidR="00886E0B" w:rsidRPr="00886E0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września </w:t>
      </w:r>
      <w:r w:rsidR="00886E0B" w:rsidRPr="00886E0B">
        <w:rPr>
          <w:rFonts w:ascii="Tahoma" w:hAnsi="Tahoma" w:cs="Tahoma"/>
          <w:sz w:val="20"/>
          <w:szCs w:val="20"/>
        </w:rPr>
        <w:t>2014 r.</w:t>
      </w:r>
    </w:p>
    <w:p w:rsidR="0017763E" w:rsidRDefault="0017763E" w:rsidP="00886E0B">
      <w:pPr>
        <w:rPr>
          <w:rFonts w:ascii="Tahoma" w:hAnsi="Tahoma" w:cs="Tahoma"/>
          <w:sz w:val="20"/>
          <w:szCs w:val="20"/>
        </w:rPr>
      </w:pPr>
    </w:p>
    <w:p w:rsidR="00886E0B" w:rsidRPr="00886E0B" w:rsidRDefault="00BE5E5B" w:rsidP="00BE5E5B">
      <w:pPr>
        <w:ind w:left="637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Zatwierdził:</w:t>
      </w:r>
      <w:r>
        <w:rPr>
          <w:rFonts w:ascii="Tahoma" w:hAnsi="Tahoma" w:cs="Tahoma"/>
          <w:sz w:val="20"/>
          <w:szCs w:val="20"/>
        </w:rPr>
        <w:br/>
        <w:t>Wójt Gminy Nadarzyn</w:t>
      </w:r>
      <w:r>
        <w:rPr>
          <w:rFonts w:ascii="Tahoma" w:hAnsi="Tahoma" w:cs="Tahoma"/>
          <w:sz w:val="20"/>
          <w:szCs w:val="20"/>
        </w:rPr>
        <w:br/>
        <w:t xml:space="preserve">   mgr Janusz Grzyb</w:t>
      </w:r>
    </w:p>
    <w:p w:rsidR="00886E0B" w:rsidRPr="00886E0B" w:rsidRDefault="00886E0B" w:rsidP="00886E0B">
      <w:pPr>
        <w:rPr>
          <w:rFonts w:ascii="Tahoma" w:hAnsi="Tahoma" w:cs="Tahoma"/>
          <w:sz w:val="20"/>
          <w:szCs w:val="20"/>
        </w:rPr>
      </w:pPr>
    </w:p>
    <w:p w:rsidR="005F448E" w:rsidRPr="007508FE" w:rsidRDefault="005F448E" w:rsidP="00886E0B">
      <w:pPr>
        <w:rPr>
          <w:rFonts w:ascii="Tahoma" w:hAnsi="Tahoma" w:cs="Tahoma"/>
          <w:sz w:val="20"/>
          <w:szCs w:val="20"/>
        </w:rPr>
      </w:pPr>
    </w:p>
    <w:sectPr w:rsidR="005F448E" w:rsidRPr="007508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08" w:rsidRDefault="007B7508" w:rsidP="00C36B21">
      <w:pPr>
        <w:spacing w:after="0" w:line="240" w:lineRule="auto"/>
      </w:pPr>
      <w:r>
        <w:separator/>
      </w:r>
    </w:p>
  </w:endnote>
  <w:endnote w:type="continuationSeparator" w:id="0">
    <w:p w:rsidR="007B7508" w:rsidRDefault="007B7508" w:rsidP="00C3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872742"/>
      <w:docPartObj>
        <w:docPartGallery w:val="Page Numbers (Bottom of Page)"/>
        <w:docPartUnique/>
      </w:docPartObj>
    </w:sdtPr>
    <w:sdtContent>
      <w:p w:rsidR="00DE5D41" w:rsidRDefault="00DE5D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7C9">
          <w:rPr>
            <w:noProof/>
          </w:rPr>
          <w:t>4</w:t>
        </w:r>
        <w:r>
          <w:fldChar w:fldCharType="end"/>
        </w:r>
      </w:p>
    </w:sdtContent>
  </w:sdt>
  <w:p w:rsidR="00DE5D41" w:rsidRDefault="00DE5D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08" w:rsidRDefault="007B7508" w:rsidP="00C36B21">
      <w:pPr>
        <w:spacing w:after="0" w:line="240" w:lineRule="auto"/>
      </w:pPr>
      <w:r>
        <w:separator/>
      </w:r>
    </w:p>
  </w:footnote>
  <w:footnote w:type="continuationSeparator" w:id="0">
    <w:p w:rsidR="007B7508" w:rsidRDefault="007B7508" w:rsidP="00C3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B21" w:rsidRDefault="00C36B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-313055</wp:posOffset>
          </wp:positionV>
          <wp:extent cx="1720850" cy="635000"/>
          <wp:effectExtent l="0" t="0" r="0" b="0"/>
          <wp:wrapTight wrapText="bothSides">
            <wp:wrapPolygon edited="0">
              <wp:start x="0" y="0"/>
              <wp:lineTo x="0" y="20736"/>
              <wp:lineTo x="21281" y="20736"/>
              <wp:lineTo x="21281" y="0"/>
              <wp:lineTo x="0" y="0"/>
            </wp:wrapPolygon>
          </wp:wrapTight>
          <wp:docPr id="2" name="Obraz 2" descr="C:\Users\aadamczyk\Desktop\Logotypy_UE_dla_projektów_finansowanych_z_EFS\Flaga_dla_EFS_lewa\UE+EFS_L-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adamczyk\Desktop\Logotypy_UE_dla_projektów_finansowanych_z_EFS\Flaga_dla_EFS_lewa\UE+EFS_L-kolor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-226060</wp:posOffset>
          </wp:positionH>
          <wp:positionV relativeFrom="paragraph">
            <wp:posOffset>-497840</wp:posOffset>
          </wp:positionV>
          <wp:extent cx="2371725" cy="1000760"/>
          <wp:effectExtent l="0" t="0" r="9525" b="8890"/>
          <wp:wrapTight wrapText="bothSides">
            <wp:wrapPolygon edited="0">
              <wp:start x="0" y="0"/>
              <wp:lineTo x="0" y="21381"/>
              <wp:lineTo x="21513" y="21381"/>
              <wp:lineTo x="21513" y="0"/>
              <wp:lineTo x="0" y="0"/>
            </wp:wrapPolygon>
          </wp:wrapTight>
          <wp:docPr id="1" name="Obraz 1" descr="znak_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KAPITAL_LUDZK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45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A808F2"/>
    <w:lvl w:ilvl="0">
      <w:numFmt w:val="bullet"/>
      <w:lvlText w:val="*"/>
      <w:lvlJc w:val="left"/>
    </w:lvl>
  </w:abstractNum>
  <w:abstractNum w:abstractNumId="1">
    <w:nsid w:val="02A93317"/>
    <w:multiLevelType w:val="hybridMultilevel"/>
    <w:tmpl w:val="8AFA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25AF"/>
    <w:multiLevelType w:val="singleLevel"/>
    <w:tmpl w:val="09CC52D4"/>
    <w:lvl w:ilvl="0">
      <w:start w:val="1"/>
      <w:numFmt w:val="lowerLetter"/>
      <w:lvlText w:val="%1)"/>
      <w:legacy w:legacy="1" w:legacySpace="0" w:legacyIndent="360"/>
      <w:lvlJc w:val="left"/>
      <w:rPr>
        <w:rFonts w:ascii="Tahoma" w:eastAsiaTheme="minorEastAsia" w:hAnsi="Tahoma" w:cs="Tahoma"/>
      </w:rPr>
    </w:lvl>
  </w:abstractNum>
  <w:abstractNum w:abstractNumId="3">
    <w:nsid w:val="0D8853B1"/>
    <w:multiLevelType w:val="hybridMultilevel"/>
    <w:tmpl w:val="0ABC5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92DEC"/>
    <w:multiLevelType w:val="hybridMultilevel"/>
    <w:tmpl w:val="5D064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A0D90"/>
    <w:multiLevelType w:val="hybridMultilevel"/>
    <w:tmpl w:val="FDE285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52999"/>
    <w:multiLevelType w:val="singleLevel"/>
    <w:tmpl w:val="9D5A1194"/>
    <w:lvl w:ilvl="0">
      <w:start w:val="2"/>
      <w:numFmt w:val="decimal"/>
      <w:lvlText w:val="%1."/>
      <w:legacy w:legacy="1" w:legacySpace="0" w:legacyIndent="576"/>
      <w:lvlJc w:val="left"/>
      <w:rPr>
        <w:rFonts w:ascii="Tahoma" w:hAnsi="Tahoma" w:cs="Tahoma" w:hint="default"/>
      </w:rPr>
    </w:lvl>
  </w:abstractNum>
  <w:abstractNum w:abstractNumId="7">
    <w:nsid w:val="2E703369"/>
    <w:multiLevelType w:val="hybridMultilevel"/>
    <w:tmpl w:val="6FC68CF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44876"/>
    <w:multiLevelType w:val="hybridMultilevel"/>
    <w:tmpl w:val="61F8F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041E3"/>
    <w:multiLevelType w:val="singleLevel"/>
    <w:tmpl w:val="83A0164A"/>
    <w:lvl w:ilvl="0">
      <w:start w:val="1"/>
      <w:numFmt w:val="decimal"/>
      <w:lvlText w:val="%1."/>
      <w:legacy w:legacy="1" w:legacySpace="0" w:legacyIndent="338"/>
      <w:lvlJc w:val="left"/>
      <w:rPr>
        <w:rFonts w:ascii="Tahoma" w:hAnsi="Tahoma" w:cs="Tahoma" w:hint="default"/>
        <w:b w:val="0"/>
      </w:rPr>
    </w:lvl>
  </w:abstractNum>
  <w:abstractNum w:abstractNumId="10">
    <w:nsid w:val="442A3E8C"/>
    <w:multiLevelType w:val="singleLevel"/>
    <w:tmpl w:val="35660066"/>
    <w:lvl w:ilvl="0">
      <w:start w:val="2"/>
      <w:numFmt w:val="decimal"/>
      <w:lvlText w:val="%1."/>
      <w:legacy w:legacy="1" w:legacySpace="0" w:legacyIndent="338"/>
      <w:lvlJc w:val="left"/>
      <w:rPr>
        <w:rFonts w:ascii="Tahoma" w:hAnsi="Tahoma" w:cs="Tahoma" w:hint="default"/>
      </w:rPr>
    </w:lvl>
  </w:abstractNum>
  <w:abstractNum w:abstractNumId="11">
    <w:nsid w:val="442C0ABB"/>
    <w:multiLevelType w:val="singleLevel"/>
    <w:tmpl w:val="CD360914"/>
    <w:lvl w:ilvl="0">
      <w:start w:val="7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2">
    <w:nsid w:val="49630F46"/>
    <w:multiLevelType w:val="singleLevel"/>
    <w:tmpl w:val="47E22A1E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4C4950F6"/>
    <w:multiLevelType w:val="singleLevel"/>
    <w:tmpl w:val="EE666C4C"/>
    <w:lvl w:ilvl="0">
      <w:start w:val="2"/>
      <w:numFmt w:val="decimal"/>
      <w:lvlText w:val="%1."/>
      <w:legacy w:legacy="1" w:legacySpace="0" w:legacyIndent="346"/>
      <w:lvlJc w:val="left"/>
      <w:rPr>
        <w:rFonts w:ascii="Tahoma" w:hAnsi="Tahoma" w:cs="Tahoma" w:hint="default"/>
      </w:rPr>
    </w:lvl>
  </w:abstractNum>
  <w:abstractNum w:abstractNumId="14">
    <w:nsid w:val="4E6004E1"/>
    <w:multiLevelType w:val="hybridMultilevel"/>
    <w:tmpl w:val="AAD0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96FDE"/>
    <w:multiLevelType w:val="hybridMultilevel"/>
    <w:tmpl w:val="AC04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83A69"/>
    <w:multiLevelType w:val="hybridMultilevel"/>
    <w:tmpl w:val="733E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42F8B"/>
    <w:multiLevelType w:val="hybridMultilevel"/>
    <w:tmpl w:val="2A741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C0E23"/>
    <w:multiLevelType w:val="hybridMultilevel"/>
    <w:tmpl w:val="2D3E25CE"/>
    <w:lvl w:ilvl="0" w:tplc="02DE5AEE">
      <w:start w:val="1"/>
      <w:numFmt w:val="decimal"/>
      <w:lvlText w:val="%1."/>
      <w:lvlJc w:val="left"/>
      <w:pPr>
        <w:ind w:left="51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9">
    <w:nsid w:val="74884F71"/>
    <w:multiLevelType w:val="hybridMultilevel"/>
    <w:tmpl w:val="E376E0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767A26"/>
    <w:multiLevelType w:val="singleLevel"/>
    <w:tmpl w:val="55228674"/>
    <w:lvl w:ilvl="0">
      <w:start w:val="1"/>
      <w:numFmt w:val="decimal"/>
      <w:lvlText w:val="%1."/>
      <w:legacy w:legacy="1" w:legacySpace="0" w:legacyIndent="338"/>
      <w:lvlJc w:val="left"/>
      <w:rPr>
        <w:rFonts w:ascii="Tahoma" w:eastAsiaTheme="minorHAnsi" w:hAnsi="Tahoma" w:cs="Tahoma"/>
        <w:b w:val="0"/>
      </w:rPr>
    </w:lvl>
  </w:abstractNum>
  <w:abstractNum w:abstractNumId="21">
    <w:nsid w:val="771F367B"/>
    <w:multiLevelType w:val="hybridMultilevel"/>
    <w:tmpl w:val="B0AE9B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10"/>
    <w:lvlOverride w:ilvl="0">
      <w:lvl w:ilvl="0">
        <w:start w:val="2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6"/>
  </w:num>
  <w:num w:numId="10">
    <w:abstractNumId w:val="18"/>
  </w:num>
  <w:num w:numId="11">
    <w:abstractNumId w:val="9"/>
  </w:num>
  <w:num w:numId="12">
    <w:abstractNumId w:val="11"/>
  </w:num>
  <w:num w:numId="13">
    <w:abstractNumId w:val="15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1"/>
  </w:num>
  <w:num w:numId="16">
    <w:abstractNumId w:val="4"/>
  </w:num>
  <w:num w:numId="17">
    <w:abstractNumId w:val="19"/>
  </w:num>
  <w:num w:numId="18">
    <w:abstractNumId w:val="13"/>
  </w:num>
  <w:num w:numId="19">
    <w:abstractNumId w:val="20"/>
  </w:num>
  <w:num w:numId="20">
    <w:abstractNumId w:val="12"/>
  </w:num>
  <w:num w:numId="21">
    <w:abstractNumId w:val="14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21"/>
    <w:rsid w:val="000441EF"/>
    <w:rsid w:val="0017763E"/>
    <w:rsid w:val="00545797"/>
    <w:rsid w:val="005F448E"/>
    <w:rsid w:val="0067673D"/>
    <w:rsid w:val="00697935"/>
    <w:rsid w:val="006B518B"/>
    <w:rsid w:val="007508FE"/>
    <w:rsid w:val="00760135"/>
    <w:rsid w:val="007633D2"/>
    <w:rsid w:val="007646FD"/>
    <w:rsid w:val="007A6B7A"/>
    <w:rsid w:val="007B7508"/>
    <w:rsid w:val="007C2312"/>
    <w:rsid w:val="007F1E50"/>
    <w:rsid w:val="00803285"/>
    <w:rsid w:val="0087766B"/>
    <w:rsid w:val="00886E0B"/>
    <w:rsid w:val="008A5498"/>
    <w:rsid w:val="009137C9"/>
    <w:rsid w:val="00A23013"/>
    <w:rsid w:val="00B641C9"/>
    <w:rsid w:val="00BE5E5B"/>
    <w:rsid w:val="00C36B21"/>
    <w:rsid w:val="00C8636F"/>
    <w:rsid w:val="00D528B6"/>
    <w:rsid w:val="00DE5D41"/>
    <w:rsid w:val="00E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B21"/>
  </w:style>
  <w:style w:type="paragraph" w:styleId="Stopka">
    <w:name w:val="footer"/>
    <w:basedOn w:val="Normalny"/>
    <w:link w:val="StopkaZnak"/>
    <w:uiPriority w:val="99"/>
    <w:unhideWhenUsed/>
    <w:rsid w:val="00C36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B21"/>
  </w:style>
  <w:style w:type="paragraph" w:styleId="Akapitzlist">
    <w:name w:val="List Paragraph"/>
    <w:basedOn w:val="Normalny"/>
    <w:uiPriority w:val="34"/>
    <w:qFormat/>
    <w:rsid w:val="005F44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E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E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E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5E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B21"/>
  </w:style>
  <w:style w:type="paragraph" w:styleId="Stopka">
    <w:name w:val="footer"/>
    <w:basedOn w:val="Normalny"/>
    <w:link w:val="StopkaZnak"/>
    <w:uiPriority w:val="99"/>
    <w:unhideWhenUsed/>
    <w:rsid w:val="00C36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B21"/>
  </w:style>
  <w:style w:type="paragraph" w:styleId="Akapitzlist">
    <w:name w:val="List Paragraph"/>
    <w:basedOn w:val="Normalny"/>
    <w:uiPriority w:val="34"/>
    <w:qFormat/>
    <w:rsid w:val="005F44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E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E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E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5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C:\Users\aadamczyk\Desktop\Logotypy_UE_dla_projekt&#243;w_finansowanych_z_EFS\Flaga_dla_EFS_lewa\UE+EFS_L-kolor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1428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Gutowska</dc:creator>
  <cp:lastModifiedBy>Katarzyna Dombska</cp:lastModifiedBy>
  <cp:revision>7</cp:revision>
  <cp:lastPrinted>2014-09-09T10:26:00Z</cp:lastPrinted>
  <dcterms:created xsi:type="dcterms:W3CDTF">2014-09-05T13:29:00Z</dcterms:created>
  <dcterms:modified xsi:type="dcterms:W3CDTF">2014-09-09T10:26:00Z</dcterms:modified>
</cp:coreProperties>
</file>